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Calibri" w:cs="Times New Roman"/>
          <w:color w:val="auto"/>
          <w:lang w:val="fr-CA"/>
        </w:rPr>
        <w:alias w:val="Degré de sensibilité"/>
        <w:tag w:val="Degré de sensibilité"/>
        <w:id w:val="118344068"/>
        <w:placeholder>
          <w:docPart w:val="2CCB5CE1C6654C40A1AB3C2FDE7CB1AC"/>
        </w:placeholder>
        <w:dropDownList>
          <w:listItem w:displayText=" " w:value=" "/>
          <w:listItem w:displayText="PROTÉGÉ A" w:value="PROTÉGÉ A"/>
          <w:listItem w:displayText="PROTÉGÉ B" w:value="PROTÉGÉ B"/>
          <w:listItem w:displayText="PROTÉGÉ C" w:value="PROTÉGÉ C"/>
          <w:listItem w:displayText="CONFIDENTIEL" w:value="CONFIDENTIEL"/>
          <w:listItem w:displayText="SECRET" w:value="SECRET"/>
          <w:listItem w:displayText="TRÈS SECRET" w:value="TRÈS SECRET"/>
          <w:listItem w:displayText="  " w:value="  "/>
        </w:dropDownList>
      </w:sdtPr>
      <w:sdtEndPr/>
      <w:sdtContent>
        <w:p w14:paraId="1AABB48C" w14:textId="77777777" w:rsidR="008729E7" w:rsidRPr="00FD1D24" w:rsidRDefault="00764D20" w:rsidP="008729E7">
          <w:pPr>
            <w:jc w:val="right"/>
            <w:rPr>
              <w:rFonts w:eastAsia="Calibri" w:cs="Times New Roman"/>
              <w:color w:val="auto"/>
              <w:lang w:val="fr-CA"/>
            </w:rPr>
          </w:pPr>
          <w:r w:rsidRPr="00656022">
            <w:rPr>
              <w:rFonts w:eastAsia="Calibri" w:cs="Times New Roman"/>
              <w:color w:val="auto"/>
              <w:lang w:val="fr-CA"/>
            </w:rPr>
            <w:t>PROTÉGÉ A</w:t>
          </w:r>
        </w:p>
      </w:sdtContent>
    </w:sdt>
    <w:p w14:paraId="483A23F1" w14:textId="77777777" w:rsidR="00764D20" w:rsidRPr="00457A8B" w:rsidRDefault="00027173" w:rsidP="00764D20">
      <w:pPr>
        <w:pStyle w:val="Heading1"/>
        <w:spacing w:before="0" w:after="0" w:line="240" w:lineRule="auto"/>
        <w:rPr>
          <w:lang w:val="fr-CA"/>
        </w:rPr>
      </w:pPr>
      <w:r>
        <w:rPr>
          <w:lang w:val="fr-CA"/>
        </w:rPr>
        <w:t>D</w:t>
      </w:r>
      <w:r w:rsidR="00764D20">
        <w:rPr>
          <w:lang w:val="fr-CA"/>
        </w:rPr>
        <w:t>éclaration d’intérêt</w:t>
      </w:r>
      <w:r w:rsidR="00764D20" w:rsidRPr="00457A8B">
        <w:rPr>
          <w:lang w:val="fr-CA"/>
        </w:rPr>
        <w:t xml:space="preserve"> –</w:t>
      </w:r>
      <w:r w:rsidR="00764D20">
        <w:rPr>
          <w:lang w:val="fr-CA"/>
        </w:rPr>
        <w:t xml:space="preserve"> </w:t>
      </w:r>
      <w:r w:rsidR="00764D20" w:rsidRPr="00457A8B">
        <w:rPr>
          <w:lang w:val="fr-CA"/>
        </w:rPr>
        <w:t>Technologies</w:t>
      </w:r>
      <w:r w:rsidR="00764D20">
        <w:rPr>
          <w:lang w:val="fr-CA"/>
        </w:rPr>
        <w:t xml:space="preserve"> habilitantes pour navires de surface autonomes (NSA)</w:t>
      </w:r>
    </w:p>
    <w:p w14:paraId="7981C085" w14:textId="77777777" w:rsidR="00764D20" w:rsidRPr="00457A8B" w:rsidRDefault="00764D20" w:rsidP="00764D20">
      <w:pPr>
        <w:spacing w:after="0" w:line="240" w:lineRule="auto"/>
        <w:rPr>
          <w:lang w:val="fr-CA"/>
        </w:rPr>
      </w:pPr>
    </w:p>
    <w:p w14:paraId="01C3A4B5" w14:textId="2EFA4106" w:rsidR="00764D20" w:rsidRPr="007814D6" w:rsidRDefault="00764D20" w:rsidP="00764D20">
      <w:pPr>
        <w:spacing w:after="0" w:line="240" w:lineRule="auto"/>
        <w:rPr>
          <w:b/>
        </w:rPr>
      </w:pPr>
      <w:r>
        <w:rPr>
          <w:lang w:val="fr-CA"/>
        </w:rPr>
        <w:t>Les soumissions doivent être présentées au plus tard à</w:t>
      </w:r>
      <w:r w:rsidRPr="00457A8B">
        <w:rPr>
          <w:lang w:val="fr-CA"/>
        </w:rPr>
        <w:t xml:space="preserve"> </w:t>
      </w:r>
      <w:r>
        <w:rPr>
          <w:b/>
          <w:lang w:val="fr-CA"/>
        </w:rPr>
        <w:t>17 h</w:t>
      </w:r>
      <w:r w:rsidRPr="00457A8B">
        <w:rPr>
          <w:b/>
          <w:lang w:val="fr-CA"/>
        </w:rPr>
        <w:t xml:space="preserve"> (</w:t>
      </w:r>
      <w:proofErr w:type="spellStart"/>
      <w:r w:rsidR="007814D6" w:rsidRPr="007814D6">
        <w:rPr>
          <w:b/>
          <w:bCs/>
        </w:rPr>
        <w:t>heure</w:t>
      </w:r>
      <w:proofErr w:type="spellEnd"/>
      <w:r w:rsidR="007814D6" w:rsidRPr="007814D6">
        <w:rPr>
          <w:b/>
          <w:bCs/>
        </w:rPr>
        <w:t xml:space="preserve"> du </w:t>
      </w:r>
      <w:proofErr w:type="spellStart"/>
      <w:r w:rsidR="007814D6" w:rsidRPr="007814D6">
        <w:rPr>
          <w:b/>
          <w:bCs/>
        </w:rPr>
        <w:t>Pacifique</w:t>
      </w:r>
      <w:proofErr w:type="spellEnd"/>
      <w:r w:rsidRPr="00457A8B">
        <w:rPr>
          <w:b/>
          <w:lang w:val="fr-CA"/>
        </w:rPr>
        <w:t>)</w:t>
      </w:r>
      <w:r>
        <w:rPr>
          <w:b/>
          <w:lang w:val="fr-CA"/>
        </w:rPr>
        <w:t xml:space="preserve"> le</w:t>
      </w:r>
      <w:r w:rsidRPr="00457A8B">
        <w:rPr>
          <w:b/>
          <w:lang w:val="fr-CA"/>
        </w:rPr>
        <w:t xml:space="preserve"> </w:t>
      </w:r>
      <w:r>
        <w:rPr>
          <w:b/>
          <w:lang w:val="fr-CA"/>
        </w:rPr>
        <w:t>29 janvier</w:t>
      </w:r>
      <w:r w:rsidRPr="00457A8B">
        <w:rPr>
          <w:b/>
          <w:lang w:val="fr-CA"/>
        </w:rPr>
        <w:t xml:space="preserve"> 2021</w:t>
      </w:r>
      <w:r w:rsidRPr="00457A8B">
        <w:rPr>
          <w:lang w:val="fr-CA"/>
        </w:rPr>
        <w:t xml:space="preserve"> </w:t>
      </w:r>
      <w:r>
        <w:rPr>
          <w:lang w:val="fr-CA"/>
        </w:rPr>
        <w:t>et être expédiées par courriel sous la forme d’un fichier</w:t>
      </w:r>
      <w:r w:rsidRPr="00457A8B">
        <w:rPr>
          <w:lang w:val="fr-CA"/>
        </w:rPr>
        <w:t xml:space="preserve"> PDF </w:t>
      </w:r>
      <w:r>
        <w:rPr>
          <w:lang w:val="fr-CA"/>
        </w:rPr>
        <w:t>adressé à</w:t>
      </w:r>
      <w:r w:rsidRPr="00457A8B">
        <w:rPr>
          <w:lang w:val="fr-CA"/>
        </w:rPr>
        <w:t xml:space="preserve"> Fraser </w:t>
      </w:r>
      <w:proofErr w:type="spellStart"/>
      <w:r w:rsidRPr="00457A8B">
        <w:rPr>
          <w:lang w:val="fr-CA"/>
        </w:rPr>
        <w:t>Winsor</w:t>
      </w:r>
      <w:proofErr w:type="spellEnd"/>
      <w:r>
        <w:rPr>
          <w:lang w:val="fr-CA"/>
        </w:rPr>
        <w:t xml:space="preserve"> (</w:t>
      </w:r>
      <w:r w:rsidRPr="00457A8B">
        <w:rPr>
          <w:lang w:val="fr-CA"/>
        </w:rPr>
        <w:t>fraser.winsor@nrc-cnrc.gc.ca</w:t>
      </w:r>
      <w:r>
        <w:rPr>
          <w:lang w:val="fr-CA"/>
        </w:rPr>
        <w:t>)</w:t>
      </w:r>
      <w:r w:rsidRPr="00457A8B">
        <w:rPr>
          <w:lang w:val="fr-CA"/>
        </w:rPr>
        <w:t xml:space="preserve">. </w:t>
      </w:r>
      <w:r>
        <w:rPr>
          <w:lang w:val="fr-CA"/>
        </w:rPr>
        <w:t xml:space="preserve">Toute </w:t>
      </w:r>
      <w:r w:rsidRPr="00457A8B">
        <w:rPr>
          <w:lang w:val="fr-CA"/>
        </w:rPr>
        <w:t xml:space="preserve">question </w:t>
      </w:r>
      <w:r w:rsidR="00027173">
        <w:rPr>
          <w:lang w:val="fr-CA"/>
        </w:rPr>
        <w:t xml:space="preserve">relative au présent formulaire </w:t>
      </w:r>
      <w:r w:rsidR="00656022">
        <w:rPr>
          <w:lang w:val="fr-CA"/>
        </w:rPr>
        <w:t>de</w:t>
      </w:r>
      <w:r>
        <w:rPr>
          <w:lang w:val="fr-CA"/>
        </w:rPr>
        <w:t xml:space="preserve"> déclaration d’intérêt (DI) devra</w:t>
      </w:r>
      <w:r w:rsidR="00656022">
        <w:rPr>
          <w:lang w:val="fr-CA"/>
        </w:rPr>
        <w:t>it aussi être adressée à Fraser </w:t>
      </w:r>
      <w:proofErr w:type="spellStart"/>
      <w:r>
        <w:rPr>
          <w:lang w:val="fr-CA"/>
        </w:rPr>
        <w:t>Winsor</w:t>
      </w:r>
      <w:proofErr w:type="spellEnd"/>
      <w:r w:rsidRPr="00457A8B">
        <w:rPr>
          <w:lang w:val="fr-CA"/>
        </w:rPr>
        <w:t xml:space="preserve">. </w:t>
      </w:r>
      <w:r>
        <w:rPr>
          <w:lang w:val="fr-CA"/>
        </w:rPr>
        <w:t>Au cours du processus d’examen, le demandeur peut être invité à fournir des renseignements additionnels. Il peut aussi être tenu de donner une présentation au comité de sélection</w:t>
      </w:r>
      <w:r w:rsidRPr="00457A8B">
        <w:rPr>
          <w:lang w:val="fr-CA"/>
        </w:rPr>
        <w:t>.</w:t>
      </w:r>
    </w:p>
    <w:p w14:paraId="499266EE" w14:textId="77777777" w:rsidR="00764D20" w:rsidRPr="00457A8B" w:rsidRDefault="00764D20" w:rsidP="00764D20">
      <w:pPr>
        <w:spacing w:after="0" w:line="240" w:lineRule="auto"/>
        <w:rPr>
          <w:rFonts w:cs="Arial"/>
          <w:sz w:val="22"/>
          <w:szCs w:val="22"/>
          <w:lang w:val="fr-CA"/>
        </w:rPr>
      </w:pPr>
    </w:p>
    <w:p w14:paraId="108394A1" w14:textId="77777777" w:rsidR="00764D20" w:rsidRPr="00457A8B" w:rsidRDefault="00764D20" w:rsidP="00764D20">
      <w:pPr>
        <w:spacing w:after="0" w:line="240" w:lineRule="auto"/>
        <w:rPr>
          <w:lang w:val="fr-CA"/>
        </w:rPr>
      </w:pPr>
      <w:r>
        <w:rPr>
          <w:rFonts w:cs="Arial"/>
          <w:lang w:val="fr-CA"/>
        </w:rPr>
        <w:t>L’annonce des projets sélectionnés aura lieu le</w:t>
      </w:r>
      <w:r w:rsidRPr="00457A8B">
        <w:rPr>
          <w:rFonts w:cs="Arial"/>
          <w:lang w:val="fr-CA"/>
        </w:rPr>
        <w:t xml:space="preserve"> </w:t>
      </w:r>
      <w:r>
        <w:rPr>
          <w:rFonts w:cs="Arial"/>
          <w:b/>
          <w:lang w:val="fr-CA"/>
        </w:rPr>
        <w:t>26 février</w:t>
      </w:r>
      <w:r w:rsidRPr="00457A8B">
        <w:rPr>
          <w:rFonts w:cs="Arial"/>
          <w:b/>
          <w:lang w:val="fr-CA"/>
        </w:rPr>
        <w:t xml:space="preserve"> 2021</w:t>
      </w:r>
      <w:r>
        <w:rPr>
          <w:rFonts w:cs="Arial"/>
          <w:b/>
          <w:lang w:val="fr-CA"/>
        </w:rPr>
        <w:t xml:space="preserve">. </w:t>
      </w:r>
      <w:r w:rsidRPr="005118F5">
        <w:rPr>
          <w:rFonts w:cs="Arial"/>
          <w:bCs/>
          <w:lang w:val="fr-CA"/>
        </w:rPr>
        <w:t>Ensuite</w:t>
      </w:r>
      <w:r w:rsidRPr="00457A8B">
        <w:rPr>
          <w:rFonts w:cs="Arial"/>
          <w:lang w:val="fr-CA"/>
        </w:rPr>
        <w:t xml:space="preserve">, </w:t>
      </w:r>
      <w:r>
        <w:rPr>
          <w:rFonts w:cs="Arial"/>
          <w:lang w:val="fr-CA"/>
        </w:rPr>
        <w:t>les projets sélectionnés feront l’objet d’une proposition détaillée qui sera soumise au Bureau national des programmes (BNP) du CNRC</w:t>
      </w:r>
      <w:r w:rsidR="00656022">
        <w:rPr>
          <w:rFonts w:cs="Arial"/>
          <w:lang w:val="fr-CA"/>
        </w:rPr>
        <w:t>,</w:t>
      </w:r>
      <w:r>
        <w:rPr>
          <w:rFonts w:cs="Arial"/>
          <w:lang w:val="fr-CA"/>
        </w:rPr>
        <w:t xml:space="preserve"> qui en évaluera l’admissibilité</w:t>
      </w:r>
      <w:r w:rsidRPr="00457A8B">
        <w:rPr>
          <w:rFonts w:cs="Arial"/>
          <w:lang w:val="fr-CA"/>
        </w:rPr>
        <w:t>.</w:t>
      </w:r>
    </w:p>
    <w:p w14:paraId="22E998A4" w14:textId="77777777" w:rsidR="00764D20" w:rsidRPr="00457A8B" w:rsidRDefault="00764D20" w:rsidP="00764D20">
      <w:pPr>
        <w:spacing w:after="0" w:line="240" w:lineRule="auto"/>
        <w:rPr>
          <w:lang w:val="fr-CA"/>
        </w:rPr>
      </w:pPr>
    </w:p>
    <w:p w14:paraId="76918F3C" w14:textId="77777777" w:rsidR="00764D20" w:rsidRPr="00457A8B" w:rsidRDefault="00764D20" w:rsidP="00764D20">
      <w:pPr>
        <w:spacing w:after="0" w:line="240" w:lineRule="auto"/>
        <w:rPr>
          <w:lang w:val="fr-CA"/>
        </w:rPr>
      </w:pPr>
      <w:r>
        <w:rPr>
          <w:b/>
          <w:u w:val="single"/>
          <w:lang w:val="fr-CA"/>
        </w:rPr>
        <w:t>Important</w:t>
      </w:r>
      <w:r w:rsidRPr="000D098A">
        <w:rPr>
          <w:b/>
          <w:lang w:val="fr-CA"/>
        </w:rPr>
        <w:t> </w:t>
      </w:r>
      <w:r w:rsidRPr="00457A8B">
        <w:rPr>
          <w:b/>
          <w:lang w:val="fr-CA"/>
        </w:rPr>
        <w:t>:</w:t>
      </w:r>
      <w:r w:rsidRPr="005118F5">
        <w:rPr>
          <w:bCs/>
          <w:lang w:val="fr-CA"/>
        </w:rPr>
        <w:t xml:space="preserve"> </w:t>
      </w:r>
      <w:r>
        <w:rPr>
          <w:lang w:val="fr-CA"/>
        </w:rPr>
        <w:t>La sélection d’un projet à cette étape ne garantit en aucun cas que du financement sera accordé. Les décisions définitives de financement sont prises après l’examen de la proposition détaillée et après le processus de diligence raisonnable et d’approbation</w:t>
      </w:r>
      <w:r w:rsidRPr="00457A8B">
        <w:rPr>
          <w:lang w:val="fr-CA"/>
        </w:rPr>
        <w:t>.</w:t>
      </w:r>
    </w:p>
    <w:p w14:paraId="4930F1D3" w14:textId="77777777" w:rsidR="00764D20" w:rsidRPr="00457A8B" w:rsidRDefault="00764D20" w:rsidP="00764D20">
      <w:pPr>
        <w:spacing w:after="0" w:line="240" w:lineRule="auto"/>
        <w:rPr>
          <w:lang w:val="fr-CA"/>
        </w:rPr>
      </w:pPr>
    </w:p>
    <w:p w14:paraId="75B9FD65" w14:textId="77777777" w:rsidR="00764D20" w:rsidRPr="00457A8B" w:rsidRDefault="00764D20" w:rsidP="00764D20">
      <w:pPr>
        <w:spacing w:after="0" w:line="240" w:lineRule="auto"/>
        <w:rPr>
          <w:lang w:val="fr-CA"/>
        </w:rPr>
      </w:pPr>
      <w:r>
        <w:rPr>
          <w:lang w:val="fr-CA"/>
        </w:rPr>
        <w:t>Toutes les soumissions doivent porter sur un projet de collaboration avec un chercheur du CNRC</w:t>
      </w:r>
      <w:r w:rsidRPr="00457A8B">
        <w:rPr>
          <w:lang w:val="fr-CA"/>
        </w:rPr>
        <w:t>.</w:t>
      </w:r>
    </w:p>
    <w:p w14:paraId="7B3B1269" w14:textId="77777777" w:rsidR="00764D20" w:rsidRPr="00457A8B" w:rsidRDefault="00764D20" w:rsidP="00764D20">
      <w:pPr>
        <w:spacing w:after="0" w:line="240" w:lineRule="auto"/>
        <w:rPr>
          <w:lang w:val="fr-CA"/>
        </w:rPr>
      </w:pPr>
    </w:p>
    <w:p w14:paraId="243E36C4" w14:textId="77777777" w:rsidR="00764D20" w:rsidRPr="00457A8B" w:rsidRDefault="00764D20" w:rsidP="00764D20">
      <w:pPr>
        <w:spacing w:after="0" w:line="240" w:lineRule="auto"/>
        <w:rPr>
          <w:lang w:val="fr-CA"/>
        </w:rPr>
      </w:pPr>
      <w:r>
        <w:rPr>
          <w:lang w:val="fr-CA"/>
        </w:rPr>
        <w:t>Le présent document donne un aperçu général des projets éventuels (rôle du CNRC et du collaborateur) susceptibles d’accroître les retombées du programme actuel du CNRC sur les navires de surface autonomes (NSA).</w:t>
      </w:r>
      <w:r w:rsidRPr="00457A8B">
        <w:rPr>
          <w:lang w:val="fr-CA"/>
        </w:rPr>
        <w:t xml:space="preserve"> </w:t>
      </w:r>
      <w:r>
        <w:rPr>
          <w:lang w:val="fr-CA"/>
        </w:rPr>
        <w:t>En s’appuyant sur le présent</w:t>
      </w:r>
      <w:r w:rsidRPr="00457A8B">
        <w:rPr>
          <w:lang w:val="fr-CA"/>
        </w:rPr>
        <w:t xml:space="preserve"> document, </w:t>
      </w:r>
      <w:r>
        <w:rPr>
          <w:lang w:val="fr-CA"/>
        </w:rPr>
        <w:t>le bien-fondé de chaque projet sera évalué et la sélection</w:t>
      </w:r>
      <w:r w:rsidR="00656022">
        <w:rPr>
          <w:lang w:val="fr-CA"/>
        </w:rPr>
        <w:t>,</w:t>
      </w:r>
      <w:r>
        <w:rPr>
          <w:lang w:val="fr-CA"/>
        </w:rPr>
        <w:t xml:space="preserve"> effectuée. Cette sélection sera fondée sur un certain nombre de critères décrits en détail à l’annexe A. On trouvera à l’annexe </w:t>
      </w:r>
      <w:r w:rsidRPr="00457A8B">
        <w:rPr>
          <w:lang w:val="fr-CA"/>
        </w:rPr>
        <w:t>B</w:t>
      </w:r>
      <w:r>
        <w:rPr>
          <w:lang w:val="fr-CA"/>
        </w:rPr>
        <w:t xml:space="preserve"> un aperçu des exigences de financement et des critères d’admissibilité</w:t>
      </w:r>
      <w:r w:rsidRPr="00457A8B">
        <w:rPr>
          <w:lang w:val="fr-CA"/>
        </w:rPr>
        <w:t>.</w:t>
      </w:r>
    </w:p>
    <w:p w14:paraId="01C7B0FC" w14:textId="77777777" w:rsidR="00764D20" w:rsidRPr="00457A8B" w:rsidRDefault="00764D20" w:rsidP="00764D20">
      <w:pPr>
        <w:spacing w:after="0" w:line="240" w:lineRule="auto"/>
        <w:rPr>
          <w:lang w:val="fr-CA"/>
        </w:rPr>
      </w:pPr>
    </w:p>
    <w:p w14:paraId="64DD545D" w14:textId="77777777" w:rsidR="00764D20" w:rsidRPr="00457A8B" w:rsidRDefault="00764D20" w:rsidP="00764D20">
      <w:pPr>
        <w:pStyle w:val="Heading3"/>
        <w:spacing w:before="0" w:after="0" w:line="240" w:lineRule="auto"/>
        <w:rPr>
          <w:lang w:val="fr-CA"/>
        </w:rPr>
      </w:pPr>
    </w:p>
    <w:p w14:paraId="19FA630F" w14:textId="77777777" w:rsidR="00764D20" w:rsidRPr="00457A8B" w:rsidRDefault="00764D20" w:rsidP="00764D20">
      <w:pPr>
        <w:pStyle w:val="Heading3"/>
        <w:spacing w:before="0" w:after="0" w:line="240" w:lineRule="auto"/>
        <w:rPr>
          <w:lang w:val="fr-CA"/>
        </w:rPr>
      </w:pPr>
      <w:r>
        <w:rPr>
          <w:lang w:val="fr-CA"/>
        </w:rPr>
        <w:t>Renseignements sur les bénéficiaires éventuels</w:t>
      </w:r>
    </w:p>
    <w:p w14:paraId="35B6F6D0" w14:textId="77777777" w:rsidR="00764D20" w:rsidRPr="00457A8B" w:rsidRDefault="00764D20" w:rsidP="00764D20">
      <w:pPr>
        <w:pStyle w:val="Heading3"/>
        <w:spacing w:before="0" w:after="0" w:line="240" w:lineRule="auto"/>
        <w:rPr>
          <w:lang w:val="fr-CA"/>
        </w:rPr>
      </w:pPr>
    </w:p>
    <w:tbl>
      <w:tblPr>
        <w:tblStyle w:val="TableGrid"/>
        <w:tblW w:w="0" w:type="auto"/>
        <w:tblLook w:val="04A0" w:firstRow="1" w:lastRow="0" w:firstColumn="1" w:lastColumn="0" w:noHBand="0" w:noVBand="1"/>
      </w:tblPr>
      <w:tblGrid>
        <w:gridCol w:w="2802"/>
        <w:gridCol w:w="6520"/>
      </w:tblGrid>
      <w:tr w:rsidR="00764D20" w:rsidRPr="00457A8B" w14:paraId="6B1DD81A" w14:textId="77777777" w:rsidTr="00656022">
        <w:tc>
          <w:tcPr>
            <w:tcW w:w="2802" w:type="dxa"/>
          </w:tcPr>
          <w:p w14:paraId="47276486" w14:textId="77777777" w:rsidR="00764D20" w:rsidRPr="00457A8B" w:rsidRDefault="00764D20" w:rsidP="00656022">
            <w:pPr>
              <w:jc w:val="right"/>
              <w:rPr>
                <w:b/>
                <w:lang w:val="fr-CA"/>
              </w:rPr>
            </w:pPr>
            <w:r>
              <w:rPr>
                <w:b/>
                <w:lang w:val="fr-CA"/>
              </w:rPr>
              <w:t>Nom du contact principal</w:t>
            </w:r>
          </w:p>
        </w:tc>
        <w:tc>
          <w:tcPr>
            <w:tcW w:w="6520" w:type="dxa"/>
          </w:tcPr>
          <w:p w14:paraId="4D485626" w14:textId="77777777" w:rsidR="00764D20" w:rsidRPr="00457A8B" w:rsidRDefault="00764D20" w:rsidP="00656022">
            <w:pPr>
              <w:rPr>
                <w:lang w:val="fr-CA"/>
              </w:rPr>
            </w:pPr>
          </w:p>
        </w:tc>
      </w:tr>
      <w:tr w:rsidR="00764D20" w:rsidRPr="00457A8B" w14:paraId="1ED56AE8" w14:textId="77777777" w:rsidTr="00656022">
        <w:tc>
          <w:tcPr>
            <w:tcW w:w="2802" w:type="dxa"/>
          </w:tcPr>
          <w:p w14:paraId="72F857A7" w14:textId="77777777" w:rsidR="00764D20" w:rsidRPr="00457A8B" w:rsidRDefault="00764D20" w:rsidP="00656022">
            <w:pPr>
              <w:jc w:val="right"/>
              <w:rPr>
                <w:b/>
                <w:lang w:val="fr-CA"/>
              </w:rPr>
            </w:pPr>
            <w:r w:rsidRPr="00457A8B">
              <w:rPr>
                <w:b/>
                <w:lang w:val="fr-CA"/>
              </w:rPr>
              <w:t>Tit</w:t>
            </w:r>
            <w:r>
              <w:rPr>
                <w:b/>
                <w:lang w:val="fr-CA"/>
              </w:rPr>
              <w:t>r</w:t>
            </w:r>
            <w:r w:rsidRPr="00457A8B">
              <w:rPr>
                <w:b/>
                <w:lang w:val="fr-CA"/>
              </w:rPr>
              <w:t xml:space="preserve">e </w:t>
            </w:r>
            <w:r>
              <w:rPr>
                <w:b/>
                <w:lang w:val="fr-CA"/>
              </w:rPr>
              <w:t>du contact principal</w:t>
            </w:r>
          </w:p>
        </w:tc>
        <w:tc>
          <w:tcPr>
            <w:tcW w:w="6520" w:type="dxa"/>
          </w:tcPr>
          <w:p w14:paraId="3C478566" w14:textId="77777777" w:rsidR="00764D20" w:rsidRPr="00457A8B" w:rsidRDefault="00764D20" w:rsidP="00656022">
            <w:pPr>
              <w:rPr>
                <w:lang w:val="fr-CA"/>
              </w:rPr>
            </w:pPr>
          </w:p>
        </w:tc>
      </w:tr>
      <w:tr w:rsidR="00764D20" w:rsidRPr="00457A8B" w14:paraId="68DCCED0" w14:textId="77777777" w:rsidTr="00656022">
        <w:tc>
          <w:tcPr>
            <w:tcW w:w="2802" w:type="dxa"/>
          </w:tcPr>
          <w:p w14:paraId="7C72F961" w14:textId="77777777" w:rsidR="00764D20" w:rsidRPr="00457A8B" w:rsidRDefault="00764D20" w:rsidP="00656022">
            <w:pPr>
              <w:jc w:val="right"/>
              <w:rPr>
                <w:b/>
                <w:lang w:val="fr-CA"/>
              </w:rPr>
            </w:pPr>
            <w:r w:rsidRPr="00457A8B">
              <w:rPr>
                <w:b/>
                <w:lang w:val="fr-CA"/>
              </w:rPr>
              <w:t>Organi</w:t>
            </w:r>
            <w:r>
              <w:rPr>
                <w:b/>
                <w:lang w:val="fr-CA"/>
              </w:rPr>
              <w:t>s</w:t>
            </w:r>
            <w:r w:rsidRPr="00457A8B">
              <w:rPr>
                <w:b/>
                <w:lang w:val="fr-CA"/>
              </w:rPr>
              <w:t>ation</w:t>
            </w:r>
          </w:p>
        </w:tc>
        <w:tc>
          <w:tcPr>
            <w:tcW w:w="6520" w:type="dxa"/>
          </w:tcPr>
          <w:p w14:paraId="61D5F9CB" w14:textId="77777777" w:rsidR="00764D20" w:rsidRPr="00457A8B" w:rsidRDefault="00764D20" w:rsidP="00656022">
            <w:pPr>
              <w:rPr>
                <w:lang w:val="fr-CA"/>
              </w:rPr>
            </w:pPr>
          </w:p>
        </w:tc>
      </w:tr>
      <w:tr w:rsidR="00764D20" w:rsidRPr="004F4AC1" w14:paraId="20D14D15" w14:textId="77777777" w:rsidTr="00656022">
        <w:tc>
          <w:tcPr>
            <w:tcW w:w="2802" w:type="dxa"/>
          </w:tcPr>
          <w:p w14:paraId="79F6FB3E" w14:textId="77777777" w:rsidR="00764D20" w:rsidRPr="00457A8B" w:rsidRDefault="00764D20" w:rsidP="00656022">
            <w:pPr>
              <w:jc w:val="right"/>
              <w:rPr>
                <w:b/>
                <w:lang w:val="fr-CA"/>
              </w:rPr>
            </w:pPr>
            <w:r>
              <w:rPr>
                <w:b/>
                <w:lang w:val="fr-CA"/>
              </w:rPr>
              <w:t>Adresse</w:t>
            </w:r>
          </w:p>
        </w:tc>
        <w:tc>
          <w:tcPr>
            <w:tcW w:w="6520" w:type="dxa"/>
          </w:tcPr>
          <w:p w14:paraId="13117921" w14:textId="77777777" w:rsidR="00764D20" w:rsidRPr="00457A8B" w:rsidRDefault="00764D20" w:rsidP="00656022">
            <w:pPr>
              <w:rPr>
                <w:color w:val="808080" w:themeColor="background1" w:themeShade="80"/>
                <w:lang w:val="fr-CA"/>
              </w:rPr>
            </w:pPr>
            <w:r w:rsidRPr="00457A8B">
              <w:rPr>
                <w:color w:val="808080" w:themeColor="background1" w:themeShade="80"/>
                <w:lang w:val="fr-CA"/>
              </w:rPr>
              <w:t>XXX</w:t>
            </w:r>
            <w:r>
              <w:rPr>
                <w:color w:val="808080" w:themeColor="background1" w:themeShade="80"/>
                <w:lang w:val="fr-CA"/>
              </w:rPr>
              <w:t>,</w:t>
            </w:r>
            <w:r w:rsidRPr="00457A8B">
              <w:rPr>
                <w:color w:val="808080" w:themeColor="background1" w:themeShade="80"/>
                <w:lang w:val="fr-CA"/>
              </w:rPr>
              <w:t xml:space="preserve"> </w:t>
            </w:r>
            <w:r w:rsidR="00656022">
              <w:rPr>
                <w:color w:val="808080" w:themeColor="background1" w:themeShade="80"/>
                <w:lang w:val="fr-CA"/>
              </w:rPr>
              <w:t>nom de la rue</w:t>
            </w:r>
          </w:p>
          <w:p w14:paraId="2060A75B" w14:textId="77777777" w:rsidR="00764D20" w:rsidRPr="00457A8B" w:rsidRDefault="00764D20" w:rsidP="00656022">
            <w:pPr>
              <w:rPr>
                <w:color w:val="808080" w:themeColor="background1" w:themeShade="80"/>
                <w:lang w:val="fr-CA"/>
              </w:rPr>
            </w:pPr>
            <w:r>
              <w:rPr>
                <w:color w:val="808080" w:themeColor="background1" w:themeShade="80"/>
                <w:lang w:val="fr-CA"/>
              </w:rPr>
              <w:t>Immeuble</w:t>
            </w:r>
            <w:r w:rsidRPr="00457A8B">
              <w:rPr>
                <w:color w:val="808080" w:themeColor="background1" w:themeShade="80"/>
                <w:lang w:val="fr-CA"/>
              </w:rPr>
              <w:t xml:space="preserve"> XYZ</w:t>
            </w:r>
          </w:p>
          <w:p w14:paraId="370102A9" w14:textId="77777777" w:rsidR="00764D20" w:rsidRPr="00457A8B" w:rsidRDefault="00764D20" w:rsidP="00656022">
            <w:pPr>
              <w:rPr>
                <w:color w:val="808080" w:themeColor="background1" w:themeShade="80"/>
                <w:lang w:val="fr-CA"/>
              </w:rPr>
            </w:pPr>
            <w:r>
              <w:rPr>
                <w:color w:val="808080" w:themeColor="background1" w:themeShade="80"/>
                <w:lang w:val="fr-CA"/>
              </w:rPr>
              <w:t>Ville (</w:t>
            </w:r>
            <w:r w:rsidRPr="00457A8B">
              <w:rPr>
                <w:color w:val="808080" w:themeColor="background1" w:themeShade="80"/>
                <w:lang w:val="fr-CA"/>
              </w:rPr>
              <w:t>Province</w:t>
            </w:r>
            <w:r>
              <w:rPr>
                <w:color w:val="808080" w:themeColor="background1" w:themeShade="80"/>
                <w:lang w:val="fr-CA"/>
              </w:rPr>
              <w:t>)</w:t>
            </w:r>
          </w:p>
          <w:p w14:paraId="3CCFD481" w14:textId="77777777" w:rsidR="00764D20" w:rsidRPr="00457A8B" w:rsidRDefault="00764D20" w:rsidP="00656022">
            <w:pPr>
              <w:rPr>
                <w:color w:val="808080" w:themeColor="background1" w:themeShade="80"/>
                <w:lang w:val="fr-CA"/>
              </w:rPr>
            </w:pPr>
            <w:r w:rsidRPr="00457A8B">
              <w:rPr>
                <w:color w:val="808080" w:themeColor="background1" w:themeShade="80"/>
                <w:lang w:val="fr-CA"/>
              </w:rPr>
              <w:t>Code</w:t>
            </w:r>
            <w:r>
              <w:rPr>
                <w:color w:val="808080" w:themeColor="background1" w:themeShade="80"/>
                <w:lang w:val="fr-CA"/>
              </w:rPr>
              <w:t xml:space="preserve"> postal</w:t>
            </w:r>
          </w:p>
          <w:p w14:paraId="0C181ACE" w14:textId="77777777" w:rsidR="00764D20" w:rsidRPr="00457A8B" w:rsidRDefault="00764D20" w:rsidP="00656022">
            <w:pPr>
              <w:rPr>
                <w:color w:val="808080" w:themeColor="background1" w:themeShade="80"/>
                <w:lang w:val="fr-CA"/>
              </w:rPr>
            </w:pPr>
          </w:p>
          <w:p w14:paraId="13C8FE52" w14:textId="77777777" w:rsidR="00764D20" w:rsidRPr="00457A8B" w:rsidRDefault="00764D20" w:rsidP="00656022">
            <w:pPr>
              <w:rPr>
                <w:lang w:val="fr-CA"/>
              </w:rPr>
            </w:pPr>
            <w:r>
              <w:rPr>
                <w:color w:val="808080" w:themeColor="background1" w:themeShade="80"/>
                <w:lang w:val="fr-CA"/>
              </w:rPr>
              <w:t>Si de multiples organisations ou chercheurs principaux sont inclus, des renseignements additionnels peuvent être insérés ici</w:t>
            </w:r>
            <w:r w:rsidRPr="00457A8B">
              <w:rPr>
                <w:color w:val="808080" w:themeColor="background1" w:themeShade="80"/>
                <w:lang w:val="fr-CA"/>
              </w:rPr>
              <w:t>.</w:t>
            </w:r>
          </w:p>
        </w:tc>
      </w:tr>
      <w:tr w:rsidR="00764D20" w:rsidRPr="00457A8B" w14:paraId="47E9B67E" w14:textId="77777777" w:rsidTr="00656022">
        <w:tc>
          <w:tcPr>
            <w:tcW w:w="2802" w:type="dxa"/>
          </w:tcPr>
          <w:p w14:paraId="1886E870" w14:textId="77777777" w:rsidR="00764D20" w:rsidRPr="00457A8B" w:rsidRDefault="00764D20" w:rsidP="00656022">
            <w:pPr>
              <w:jc w:val="right"/>
              <w:rPr>
                <w:b/>
                <w:lang w:val="fr-CA"/>
              </w:rPr>
            </w:pPr>
            <w:r>
              <w:rPr>
                <w:b/>
                <w:lang w:val="fr-CA"/>
              </w:rPr>
              <w:t>Courriel</w:t>
            </w:r>
          </w:p>
        </w:tc>
        <w:tc>
          <w:tcPr>
            <w:tcW w:w="6520" w:type="dxa"/>
          </w:tcPr>
          <w:p w14:paraId="0A8FC0F2" w14:textId="77777777" w:rsidR="00764D20" w:rsidRPr="00457A8B" w:rsidRDefault="00764D20" w:rsidP="00656022">
            <w:pPr>
              <w:rPr>
                <w:lang w:val="fr-CA"/>
              </w:rPr>
            </w:pPr>
          </w:p>
        </w:tc>
      </w:tr>
      <w:tr w:rsidR="00764D20" w:rsidRPr="00457A8B" w14:paraId="04DC2E33" w14:textId="77777777" w:rsidTr="00656022">
        <w:tc>
          <w:tcPr>
            <w:tcW w:w="2802" w:type="dxa"/>
          </w:tcPr>
          <w:p w14:paraId="6C0ACA8D" w14:textId="77777777" w:rsidR="00764D20" w:rsidRPr="00457A8B" w:rsidRDefault="00764D20" w:rsidP="00656022">
            <w:pPr>
              <w:jc w:val="right"/>
              <w:rPr>
                <w:b/>
                <w:lang w:val="fr-CA"/>
              </w:rPr>
            </w:pPr>
            <w:r>
              <w:rPr>
                <w:b/>
                <w:lang w:val="fr-CA"/>
              </w:rPr>
              <w:t>N</w:t>
            </w:r>
            <w:r w:rsidRPr="000B739B">
              <w:rPr>
                <w:b/>
                <w:vertAlign w:val="superscript"/>
                <w:lang w:val="fr-CA"/>
              </w:rPr>
              <w:t>o</w:t>
            </w:r>
            <w:r>
              <w:rPr>
                <w:b/>
                <w:lang w:val="fr-CA"/>
              </w:rPr>
              <w:t xml:space="preserve"> de téléphone</w:t>
            </w:r>
          </w:p>
        </w:tc>
        <w:tc>
          <w:tcPr>
            <w:tcW w:w="6520" w:type="dxa"/>
          </w:tcPr>
          <w:p w14:paraId="750967B3" w14:textId="77777777" w:rsidR="00764D20" w:rsidRPr="00457A8B" w:rsidRDefault="00764D20" w:rsidP="00656022">
            <w:pPr>
              <w:rPr>
                <w:lang w:val="fr-CA"/>
              </w:rPr>
            </w:pPr>
          </w:p>
        </w:tc>
      </w:tr>
      <w:tr w:rsidR="00764D20" w:rsidRPr="004F4AC1" w14:paraId="6333CF04" w14:textId="77777777" w:rsidTr="00656022">
        <w:tc>
          <w:tcPr>
            <w:tcW w:w="2802" w:type="dxa"/>
          </w:tcPr>
          <w:p w14:paraId="0DE50ADC" w14:textId="77777777" w:rsidR="00764D20" w:rsidRPr="00457A8B" w:rsidRDefault="00764D20" w:rsidP="00656022">
            <w:pPr>
              <w:jc w:val="right"/>
              <w:rPr>
                <w:b/>
                <w:lang w:val="fr-CA"/>
              </w:rPr>
            </w:pPr>
            <w:r>
              <w:rPr>
                <w:b/>
                <w:lang w:val="fr-CA"/>
              </w:rPr>
              <w:t>Autres renseignements</w:t>
            </w:r>
          </w:p>
        </w:tc>
        <w:tc>
          <w:tcPr>
            <w:tcW w:w="6520" w:type="dxa"/>
          </w:tcPr>
          <w:p w14:paraId="26DE5378" w14:textId="77777777" w:rsidR="00764D20" w:rsidRPr="00457A8B" w:rsidRDefault="00764D20" w:rsidP="00656022">
            <w:pPr>
              <w:pStyle w:val="Caption"/>
              <w:rPr>
                <w:lang w:val="fr-CA"/>
              </w:rPr>
            </w:pPr>
            <w:r>
              <w:rPr>
                <w:lang w:val="fr-CA"/>
              </w:rPr>
              <w:t>Fournissez tout détail additionnel pertinent, y compris, sans toutefois s’y restreindre </w:t>
            </w:r>
            <w:r w:rsidRPr="00457A8B">
              <w:rPr>
                <w:lang w:val="fr-CA"/>
              </w:rPr>
              <w:t>: i)</w:t>
            </w:r>
            <w:r>
              <w:rPr>
                <w:lang w:val="fr-CA"/>
              </w:rPr>
              <w:t> un</w:t>
            </w:r>
            <w:r w:rsidRPr="00457A8B">
              <w:rPr>
                <w:lang w:val="fr-CA"/>
              </w:rPr>
              <w:t xml:space="preserve"> </w:t>
            </w:r>
            <w:r>
              <w:rPr>
                <w:lang w:val="fr-CA"/>
              </w:rPr>
              <w:t>curriculum vitæ d’au maximum</w:t>
            </w:r>
            <w:r w:rsidRPr="00457A8B">
              <w:rPr>
                <w:lang w:val="fr-CA"/>
              </w:rPr>
              <w:t xml:space="preserve"> 3</w:t>
            </w:r>
            <w:r>
              <w:rPr>
                <w:lang w:val="fr-CA"/>
              </w:rPr>
              <w:t> </w:t>
            </w:r>
            <w:r w:rsidRPr="00457A8B">
              <w:rPr>
                <w:lang w:val="fr-CA"/>
              </w:rPr>
              <w:t xml:space="preserve">pages </w:t>
            </w:r>
            <w:r>
              <w:rPr>
                <w:lang w:val="fr-CA"/>
              </w:rPr>
              <w:t>faisant état de l’expérience du chercheur principal</w:t>
            </w:r>
            <w:r w:rsidRPr="00457A8B">
              <w:rPr>
                <w:lang w:val="fr-CA"/>
              </w:rPr>
              <w:t>; ii)</w:t>
            </w:r>
            <w:r>
              <w:rPr>
                <w:lang w:val="fr-CA"/>
              </w:rPr>
              <w:t> un bref historique du financement obtenu au cours des cinq dernières années</w:t>
            </w:r>
            <w:r w:rsidRPr="00457A8B">
              <w:rPr>
                <w:lang w:val="fr-CA"/>
              </w:rPr>
              <w:t>; iii)</w:t>
            </w:r>
            <w:r>
              <w:rPr>
                <w:lang w:val="fr-CA"/>
              </w:rPr>
              <w:t> de l’</w:t>
            </w:r>
            <w:r w:rsidRPr="00457A8B">
              <w:rPr>
                <w:lang w:val="fr-CA"/>
              </w:rPr>
              <w:t xml:space="preserve">information </w:t>
            </w:r>
            <w:r>
              <w:rPr>
                <w:lang w:val="fr-CA"/>
              </w:rPr>
              <w:t>sur tout financement en cours ou précédent reçu du CNRC</w:t>
            </w:r>
            <w:r w:rsidRPr="00457A8B">
              <w:rPr>
                <w:lang w:val="fr-CA"/>
              </w:rPr>
              <w:t xml:space="preserve"> (</w:t>
            </w:r>
            <w:r>
              <w:rPr>
                <w:lang w:val="fr-CA"/>
              </w:rPr>
              <w:t>PARI</w:t>
            </w:r>
            <w:r w:rsidR="00656022">
              <w:rPr>
                <w:lang w:val="fr-CA"/>
              </w:rPr>
              <w:t xml:space="preserve"> CNRC</w:t>
            </w:r>
            <w:r>
              <w:rPr>
                <w:lang w:val="fr-CA"/>
              </w:rPr>
              <w:t>, Fonds d’idéation ou investissements fondamentaux),</w:t>
            </w:r>
            <w:r w:rsidRPr="00457A8B">
              <w:rPr>
                <w:lang w:val="fr-CA"/>
              </w:rPr>
              <w:t xml:space="preserve"> </w:t>
            </w:r>
            <w:r>
              <w:rPr>
                <w:lang w:val="fr-CA"/>
              </w:rPr>
              <w:t>y compris les coordonnées du contact au CNRC.</w:t>
            </w:r>
          </w:p>
          <w:p w14:paraId="3A34E940" w14:textId="77777777" w:rsidR="00764D20" w:rsidRPr="00457A8B" w:rsidRDefault="00764D20" w:rsidP="00656022">
            <w:pPr>
              <w:rPr>
                <w:lang w:val="fr-CA"/>
              </w:rPr>
            </w:pPr>
          </w:p>
          <w:p w14:paraId="1AE5211B" w14:textId="77777777" w:rsidR="00764D20" w:rsidRPr="00457A8B" w:rsidRDefault="00764D20" w:rsidP="00656022">
            <w:pPr>
              <w:rPr>
                <w:lang w:val="fr-CA"/>
              </w:rPr>
            </w:pPr>
          </w:p>
        </w:tc>
      </w:tr>
      <w:tr w:rsidR="00764D20" w:rsidRPr="004F4AC1" w14:paraId="2F5523DA" w14:textId="77777777" w:rsidTr="00656022">
        <w:trPr>
          <w:trHeight w:val="2677"/>
        </w:trPr>
        <w:tc>
          <w:tcPr>
            <w:tcW w:w="2802" w:type="dxa"/>
          </w:tcPr>
          <w:p w14:paraId="5599ADDC" w14:textId="77777777" w:rsidR="00764D20" w:rsidRPr="00457A8B" w:rsidRDefault="00764D20" w:rsidP="00656022">
            <w:pPr>
              <w:pStyle w:val="Heading3"/>
              <w:spacing w:before="0" w:after="0" w:line="240" w:lineRule="auto"/>
              <w:jc w:val="right"/>
              <w:outlineLvl w:val="2"/>
              <w:rPr>
                <w:color w:val="auto"/>
                <w:sz w:val="19"/>
                <w:lang w:val="fr-CA"/>
              </w:rPr>
            </w:pPr>
            <w:r>
              <w:rPr>
                <w:color w:val="auto"/>
                <w:sz w:val="19"/>
                <w:lang w:val="fr-CA"/>
              </w:rPr>
              <w:lastRenderedPageBreak/>
              <w:t>Chercheur collaborateur</w:t>
            </w:r>
            <w:r>
              <w:rPr>
                <w:color w:val="auto"/>
                <w:sz w:val="19"/>
                <w:lang w:val="fr-CA"/>
              </w:rPr>
              <w:br/>
              <w:t xml:space="preserve"> du CNRC</w:t>
            </w:r>
          </w:p>
          <w:p w14:paraId="03AFAFDC" w14:textId="77777777" w:rsidR="00764D20" w:rsidRPr="00457A8B" w:rsidRDefault="00764D20" w:rsidP="00656022">
            <w:pPr>
              <w:rPr>
                <w:lang w:val="fr-CA"/>
              </w:rPr>
            </w:pPr>
          </w:p>
          <w:p w14:paraId="05FA43B9" w14:textId="77777777" w:rsidR="00764D20" w:rsidRPr="00457A8B" w:rsidRDefault="00764D20" w:rsidP="00656022">
            <w:pPr>
              <w:rPr>
                <w:lang w:val="fr-CA"/>
              </w:rPr>
            </w:pPr>
          </w:p>
          <w:p w14:paraId="6D04B78B" w14:textId="77777777" w:rsidR="00764D20" w:rsidRPr="00457A8B" w:rsidRDefault="00764D20" w:rsidP="00656022">
            <w:pPr>
              <w:rPr>
                <w:lang w:val="fr-CA"/>
              </w:rPr>
            </w:pPr>
          </w:p>
          <w:p w14:paraId="69023732" w14:textId="77777777" w:rsidR="00764D20" w:rsidRPr="00457A8B" w:rsidRDefault="00764D20" w:rsidP="00656022">
            <w:pPr>
              <w:rPr>
                <w:lang w:val="fr-CA"/>
              </w:rPr>
            </w:pPr>
          </w:p>
          <w:p w14:paraId="150C61FE" w14:textId="77777777" w:rsidR="00764D20" w:rsidRPr="00457A8B" w:rsidRDefault="00764D20" w:rsidP="00656022">
            <w:pPr>
              <w:rPr>
                <w:lang w:val="fr-CA"/>
              </w:rPr>
            </w:pPr>
          </w:p>
          <w:p w14:paraId="1718052C" w14:textId="77777777" w:rsidR="00764D20" w:rsidRPr="00457A8B" w:rsidRDefault="00764D20" w:rsidP="00656022">
            <w:pPr>
              <w:rPr>
                <w:lang w:val="fr-CA"/>
              </w:rPr>
            </w:pPr>
          </w:p>
          <w:p w14:paraId="0F8B2FCB" w14:textId="77777777" w:rsidR="00764D20" w:rsidRPr="00457A8B" w:rsidRDefault="00764D20" w:rsidP="00656022">
            <w:pPr>
              <w:rPr>
                <w:lang w:val="fr-CA"/>
              </w:rPr>
            </w:pPr>
          </w:p>
          <w:p w14:paraId="69B54B2C" w14:textId="77777777" w:rsidR="00764D20" w:rsidRPr="00457A8B" w:rsidRDefault="00764D20" w:rsidP="00656022">
            <w:pPr>
              <w:rPr>
                <w:lang w:val="fr-CA"/>
              </w:rPr>
            </w:pPr>
          </w:p>
          <w:p w14:paraId="6B11BB50" w14:textId="77777777" w:rsidR="00764D20" w:rsidRPr="00457A8B" w:rsidRDefault="00764D20" w:rsidP="00656022">
            <w:pPr>
              <w:rPr>
                <w:lang w:val="fr-CA"/>
              </w:rPr>
            </w:pPr>
          </w:p>
        </w:tc>
        <w:tc>
          <w:tcPr>
            <w:tcW w:w="6520" w:type="dxa"/>
          </w:tcPr>
          <w:p w14:paraId="224BCE39" w14:textId="77777777" w:rsidR="00764D20" w:rsidRPr="00457A8B" w:rsidRDefault="00764D20" w:rsidP="00656022">
            <w:pPr>
              <w:pStyle w:val="Caption"/>
              <w:rPr>
                <w:lang w:val="fr-CA"/>
              </w:rPr>
            </w:pPr>
            <w:r>
              <w:rPr>
                <w:lang w:val="fr-CA"/>
              </w:rPr>
              <w:t>Donnez le nom et les coordonnées du contact</w:t>
            </w:r>
            <w:r w:rsidRPr="00457A8B">
              <w:rPr>
                <w:lang w:val="fr-CA"/>
              </w:rPr>
              <w:t>.</w:t>
            </w:r>
          </w:p>
          <w:p w14:paraId="51331262" w14:textId="77777777" w:rsidR="00764D20" w:rsidRPr="00457A8B" w:rsidRDefault="00764D20" w:rsidP="00656022">
            <w:pPr>
              <w:rPr>
                <w:lang w:val="fr-CA"/>
              </w:rPr>
            </w:pPr>
          </w:p>
        </w:tc>
      </w:tr>
    </w:tbl>
    <w:p w14:paraId="704D2B66" w14:textId="77777777" w:rsidR="00764D20" w:rsidRPr="00457A8B" w:rsidRDefault="00764D20" w:rsidP="00764D20">
      <w:pPr>
        <w:pStyle w:val="Heading3"/>
        <w:spacing w:before="0" w:after="0" w:line="240" w:lineRule="auto"/>
        <w:rPr>
          <w:lang w:val="fr-CA"/>
        </w:rPr>
      </w:pPr>
    </w:p>
    <w:p w14:paraId="5B86D3A6" w14:textId="77777777" w:rsidR="00764D20" w:rsidRPr="00457A8B" w:rsidRDefault="00764D20" w:rsidP="00764D20">
      <w:pPr>
        <w:pStyle w:val="Heading3"/>
        <w:spacing w:before="0" w:after="0" w:line="240" w:lineRule="auto"/>
        <w:rPr>
          <w:lang w:val="fr-CA"/>
        </w:rPr>
      </w:pPr>
      <w:r>
        <w:rPr>
          <w:lang w:val="fr-CA"/>
        </w:rPr>
        <w:t>Aperçu du projet</w:t>
      </w:r>
    </w:p>
    <w:p w14:paraId="5E728136" w14:textId="77777777" w:rsidR="00764D20" w:rsidRPr="00457A8B" w:rsidRDefault="00764D20" w:rsidP="00764D20">
      <w:pPr>
        <w:spacing w:after="0" w:line="240" w:lineRule="auto"/>
        <w:rPr>
          <w:lang w:val="fr-CA"/>
        </w:rPr>
      </w:pPr>
    </w:p>
    <w:tbl>
      <w:tblPr>
        <w:tblStyle w:val="TableGrid"/>
        <w:tblW w:w="0" w:type="auto"/>
        <w:tblLook w:val="04A0" w:firstRow="1" w:lastRow="0" w:firstColumn="1" w:lastColumn="0" w:noHBand="0" w:noVBand="1"/>
      </w:tblPr>
      <w:tblGrid>
        <w:gridCol w:w="2972"/>
        <w:gridCol w:w="6378"/>
      </w:tblGrid>
      <w:tr w:rsidR="00764D20" w:rsidRPr="00457A8B" w14:paraId="5B63201B" w14:textId="77777777" w:rsidTr="00656022">
        <w:tc>
          <w:tcPr>
            <w:tcW w:w="2972" w:type="dxa"/>
          </w:tcPr>
          <w:p w14:paraId="69D3E2C2" w14:textId="77777777" w:rsidR="00764D20" w:rsidRPr="00457A8B" w:rsidRDefault="00764D20" w:rsidP="00656022">
            <w:pPr>
              <w:rPr>
                <w:b/>
                <w:lang w:val="fr-CA"/>
              </w:rPr>
            </w:pPr>
            <w:r>
              <w:rPr>
                <w:b/>
                <w:lang w:val="fr-CA"/>
              </w:rPr>
              <w:t>Titre du projet</w:t>
            </w:r>
          </w:p>
        </w:tc>
        <w:tc>
          <w:tcPr>
            <w:tcW w:w="6378" w:type="dxa"/>
          </w:tcPr>
          <w:p w14:paraId="00AF2D22" w14:textId="77777777" w:rsidR="00764D20" w:rsidRPr="00457A8B" w:rsidRDefault="00764D20" w:rsidP="00656022">
            <w:pPr>
              <w:rPr>
                <w:lang w:val="fr-CA"/>
              </w:rPr>
            </w:pPr>
          </w:p>
        </w:tc>
      </w:tr>
      <w:tr w:rsidR="00764D20" w:rsidRPr="004F4AC1" w14:paraId="108EA32F" w14:textId="77777777" w:rsidTr="00656022">
        <w:tc>
          <w:tcPr>
            <w:tcW w:w="2972" w:type="dxa"/>
          </w:tcPr>
          <w:p w14:paraId="04D392D7" w14:textId="77777777" w:rsidR="00764D20" w:rsidRPr="00457A8B" w:rsidRDefault="00764D20" w:rsidP="00656022">
            <w:pPr>
              <w:rPr>
                <w:b/>
                <w:lang w:val="fr-CA"/>
              </w:rPr>
            </w:pPr>
            <w:r>
              <w:rPr>
                <w:b/>
                <w:lang w:val="fr-CA"/>
              </w:rPr>
              <w:t>Date prévue de début du projet</w:t>
            </w:r>
          </w:p>
        </w:tc>
        <w:tc>
          <w:tcPr>
            <w:tcW w:w="6378" w:type="dxa"/>
          </w:tcPr>
          <w:p w14:paraId="43B4F7AE" w14:textId="77777777" w:rsidR="00764D20" w:rsidRPr="00457A8B" w:rsidRDefault="00764D20" w:rsidP="00656022">
            <w:pPr>
              <w:rPr>
                <w:lang w:val="fr-CA"/>
              </w:rPr>
            </w:pPr>
          </w:p>
        </w:tc>
      </w:tr>
      <w:tr w:rsidR="00764D20" w:rsidRPr="004F4AC1" w14:paraId="64974EAC" w14:textId="77777777" w:rsidTr="00656022">
        <w:tc>
          <w:tcPr>
            <w:tcW w:w="2972" w:type="dxa"/>
          </w:tcPr>
          <w:p w14:paraId="4B16F4CD" w14:textId="77777777" w:rsidR="00764D20" w:rsidRPr="00457A8B" w:rsidRDefault="00764D20" w:rsidP="00656022">
            <w:pPr>
              <w:rPr>
                <w:b/>
                <w:lang w:val="fr-CA"/>
              </w:rPr>
            </w:pPr>
            <w:r>
              <w:rPr>
                <w:b/>
                <w:lang w:val="fr-CA"/>
              </w:rPr>
              <w:t>Date prévue de fin du projet</w:t>
            </w:r>
          </w:p>
        </w:tc>
        <w:tc>
          <w:tcPr>
            <w:tcW w:w="6378" w:type="dxa"/>
          </w:tcPr>
          <w:p w14:paraId="4ABA3530" w14:textId="77777777" w:rsidR="00764D20" w:rsidRPr="00457A8B" w:rsidRDefault="00764D20" w:rsidP="00656022">
            <w:pPr>
              <w:rPr>
                <w:lang w:val="fr-CA"/>
              </w:rPr>
            </w:pPr>
          </w:p>
        </w:tc>
      </w:tr>
      <w:tr w:rsidR="00764D20" w:rsidRPr="004F4AC1" w14:paraId="1CC8377A" w14:textId="77777777" w:rsidTr="00656022">
        <w:tc>
          <w:tcPr>
            <w:tcW w:w="2972" w:type="dxa"/>
          </w:tcPr>
          <w:p w14:paraId="1BB20D54" w14:textId="77777777" w:rsidR="00764D20" w:rsidRPr="00457A8B" w:rsidRDefault="00764D20" w:rsidP="00656022">
            <w:pPr>
              <w:rPr>
                <w:b/>
                <w:lang w:val="fr-CA"/>
              </w:rPr>
            </w:pPr>
            <w:r>
              <w:rPr>
                <w:b/>
                <w:lang w:val="fr-CA"/>
              </w:rPr>
              <w:t>Emplacement</w:t>
            </w:r>
            <w:r w:rsidRPr="00457A8B">
              <w:rPr>
                <w:b/>
                <w:lang w:val="fr-CA"/>
              </w:rPr>
              <w:t xml:space="preserve">(s) </w:t>
            </w:r>
            <w:r>
              <w:rPr>
                <w:b/>
                <w:lang w:val="fr-CA"/>
              </w:rPr>
              <w:t>du projet – indiquez l’emplacement principal</w:t>
            </w:r>
            <w:r w:rsidRPr="00457A8B">
              <w:rPr>
                <w:b/>
                <w:lang w:val="fr-CA"/>
              </w:rPr>
              <w:t xml:space="preserve"> (</w:t>
            </w:r>
            <w:r>
              <w:rPr>
                <w:b/>
                <w:lang w:val="fr-CA"/>
              </w:rPr>
              <w:t>avec le titre et l’adresse</w:t>
            </w:r>
            <w:r w:rsidRPr="00457A8B">
              <w:rPr>
                <w:b/>
                <w:lang w:val="fr-CA"/>
              </w:rPr>
              <w:t xml:space="preserve">) </w:t>
            </w:r>
            <w:r>
              <w:rPr>
                <w:b/>
                <w:lang w:val="fr-CA"/>
              </w:rPr>
              <w:t>et les autres emplacements, le cas échéant</w:t>
            </w:r>
          </w:p>
        </w:tc>
        <w:tc>
          <w:tcPr>
            <w:tcW w:w="6378" w:type="dxa"/>
          </w:tcPr>
          <w:p w14:paraId="18B61820" w14:textId="77777777" w:rsidR="00764D20" w:rsidRPr="00457A8B" w:rsidRDefault="00764D20" w:rsidP="00656022">
            <w:pPr>
              <w:rPr>
                <w:lang w:val="fr-CA"/>
              </w:rPr>
            </w:pPr>
          </w:p>
        </w:tc>
      </w:tr>
    </w:tbl>
    <w:p w14:paraId="48051178" w14:textId="77777777" w:rsidR="00764D20" w:rsidRPr="00457A8B" w:rsidRDefault="00764D20" w:rsidP="00764D20">
      <w:pPr>
        <w:spacing w:after="0" w:line="240" w:lineRule="auto"/>
        <w:rPr>
          <w:lang w:val="fr-CA"/>
        </w:rPr>
      </w:pPr>
    </w:p>
    <w:p w14:paraId="057C13BF" w14:textId="77777777" w:rsidR="00764D20" w:rsidRPr="00457A8B" w:rsidRDefault="00764D20" w:rsidP="00764D20">
      <w:pPr>
        <w:spacing w:after="0" w:line="240" w:lineRule="auto"/>
        <w:rPr>
          <w:b/>
          <w:lang w:val="fr-CA"/>
        </w:rPr>
      </w:pPr>
      <w:r>
        <w:rPr>
          <w:b/>
          <w:lang w:val="fr-CA"/>
        </w:rPr>
        <w:t>Niveau de maturité technologique (NMT) au début du projet</w:t>
      </w:r>
    </w:p>
    <w:p w14:paraId="040E3020" w14:textId="77777777" w:rsidR="00764D20" w:rsidRPr="00457A8B" w:rsidRDefault="00764D20" w:rsidP="00764D20">
      <w:pPr>
        <w:spacing w:after="0" w:line="240" w:lineRule="auto"/>
        <w:rPr>
          <w:b/>
          <w:sz w:val="8"/>
          <w:szCs w:val="8"/>
          <w:lang w:val="fr-CA"/>
        </w:rPr>
      </w:pPr>
    </w:p>
    <w:p w14:paraId="2F58F5C5" w14:textId="77777777" w:rsidR="00764D20" w:rsidRPr="00457A8B" w:rsidRDefault="00764D20" w:rsidP="00764D20">
      <w:pPr>
        <w:spacing w:after="0" w:line="240" w:lineRule="auto"/>
        <w:rPr>
          <w:rFonts w:cs="Arial"/>
          <w:lang w:val="fr-CA"/>
        </w:rPr>
      </w:pPr>
      <w:r w:rsidRPr="00457A8B">
        <w:rPr>
          <w:rFonts w:ascii="MS Gothic" w:eastAsia="MS Gothic" w:hAnsi="MS Gothic" w:cs="Arial"/>
          <w:lang w:val="fr-CA"/>
        </w:rPr>
        <w:t>☐</w:t>
      </w:r>
      <w:r w:rsidRPr="00457A8B">
        <w:rPr>
          <w:rFonts w:cs="Arial"/>
          <w:lang w:val="fr-CA"/>
        </w:rPr>
        <w:t xml:space="preserve"> </w:t>
      </w:r>
      <w:r w:rsidRPr="00457A8B">
        <w:rPr>
          <w:lang w:val="fr-CA"/>
        </w:rPr>
        <w:t>1</w:t>
      </w:r>
      <w:r w:rsidRPr="00457A8B">
        <w:rPr>
          <w:lang w:val="fr-CA"/>
        </w:rPr>
        <w:tab/>
      </w:r>
      <w:r w:rsidRPr="00457A8B">
        <w:rPr>
          <w:rFonts w:ascii="MS Gothic" w:eastAsia="MS Gothic" w:hAnsi="MS Gothic" w:cs="Arial"/>
          <w:lang w:val="fr-CA"/>
        </w:rPr>
        <w:t>☐</w:t>
      </w:r>
      <w:r w:rsidRPr="00457A8B">
        <w:rPr>
          <w:rFonts w:cs="Arial"/>
          <w:lang w:val="fr-CA"/>
        </w:rPr>
        <w:t xml:space="preserve"> 2</w:t>
      </w:r>
      <w:r w:rsidRPr="00457A8B">
        <w:rPr>
          <w:lang w:val="fr-CA"/>
        </w:rPr>
        <w:tab/>
      </w:r>
      <w:r w:rsidRPr="00457A8B">
        <w:rPr>
          <w:rFonts w:ascii="MS Gothic" w:eastAsia="MS Gothic" w:hAnsi="MS Gothic" w:cs="Arial"/>
          <w:lang w:val="fr-CA"/>
        </w:rPr>
        <w:t>☐</w:t>
      </w:r>
      <w:r w:rsidRPr="00457A8B">
        <w:rPr>
          <w:rFonts w:cs="Arial"/>
          <w:lang w:val="fr-CA"/>
        </w:rPr>
        <w:t xml:space="preserve"> 3</w:t>
      </w:r>
      <w:r w:rsidRPr="00457A8B">
        <w:rPr>
          <w:lang w:val="fr-CA"/>
        </w:rPr>
        <w:tab/>
      </w:r>
      <w:r w:rsidRPr="00457A8B">
        <w:rPr>
          <w:rFonts w:ascii="MS Gothic" w:eastAsia="MS Gothic" w:hAnsi="MS Gothic" w:cs="Arial"/>
          <w:lang w:val="fr-CA"/>
        </w:rPr>
        <w:t>☐</w:t>
      </w:r>
      <w:r w:rsidRPr="00457A8B">
        <w:rPr>
          <w:rFonts w:cs="Arial"/>
          <w:lang w:val="fr-CA"/>
        </w:rPr>
        <w:t xml:space="preserve"> 4</w:t>
      </w:r>
      <w:r w:rsidRPr="00457A8B">
        <w:rPr>
          <w:lang w:val="fr-CA"/>
        </w:rPr>
        <w:tab/>
      </w:r>
      <w:r w:rsidRPr="00457A8B">
        <w:rPr>
          <w:rFonts w:ascii="MS Gothic" w:eastAsia="MS Gothic" w:hAnsi="MS Gothic" w:cs="Arial"/>
          <w:lang w:val="fr-CA"/>
        </w:rPr>
        <w:t>☐</w:t>
      </w:r>
      <w:r w:rsidRPr="00457A8B">
        <w:rPr>
          <w:rFonts w:cs="Arial"/>
          <w:lang w:val="fr-CA"/>
        </w:rPr>
        <w:t xml:space="preserve"> 5</w:t>
      </w:r>
      <w:r w:rsidRPr="00457A8B">
        <w:rPr>
          <w:lang w:val="fr-CA"/>
        </w:rPr>
        <w:tab/>
      </w:r>
      <w:r w:rsidRPr="00457A8B">
        <w:rPr>
          <w:rFonts w:ascii="MS Gothic" w:eastAsia="MS Gothic" w:hAnsi="MS Gothic" w:cs="Arial"/>
          <w:lang w:val="fr-CA"/>
        </w:rPr>
        <w:t>☐</w:t>
      </w:r>
      <w:r w:rsidRPr="00457A8B">
        <w:rPr>
          <w:rFonts w:cs="Arial"/>
          <w:lang w:val="fr-CA"/>
        </w:rPr>
        <w:t xml:space="preserve"> 6</w:t>
      </w:r>
      <w:r w:rsidRPr="00457A8B">
        <w:rPr>
          <w:lang w:val="fr-CA"/>
        </w:rPr>
        <w:tab/>
      </w:r>
      <w:r w:rsidRPr="00457A8B">
        <w:rPr>
          <w:rFonts w:ascii="MS Gothic" w:eastAsia="MS Gothic" w:hAnsi="MS Gothic" w:cs="Arial"/>
          <w:lang w:val="fr-CA"/>
        </w:rPr>
        <w:t>☐</w:t>
      </w:r>
      <w:r w:rsidRPr="00457A8B">
        <w:rPr>
          <w:rFonts w:cs="Arial"/>
          <w:lang w:val="fr-CA"/>
        </w:rPr>
        <w:t xml:space="preserve"> 7</w:t>
      </w:r>
      <w:r w:rsidRPr="00457A8B">
        <w:rPr>
          <w:lang w:val="fr-CA"/>
        </w:rPr>
        <w:tab/>
      </w:r>
      <w:r w:rsidRPr="00457A8B">
        <w:rPr>
          <w:rFonts w:ascii="MS Gothic" w:eastAsia="MS Gothic" w:hAnsi="MS Gothic" w:cs="Arial"/>
          <w:lang w:val="fr-CA"/>
        </w:rPr>
        <w:t>☐</w:t>
      </w:r>
      <w:r w:rsidRPr="00457A8B">
        <w:rPr>
          <w:rFonts w:cs="Arial"/>
          <w:lang w:val="fr-CA"/>
        </w:rPr>
        <w:t xml:space="preserve"> 8</w:t>
      </w:r>
      <w:r w:rsidRPr="00457A8B">
        <w:rPr>
          <w:rFonts w:cs="Arial"/>
          <w:lang w:val="fr-CA"/>
        </w:rPr>
        <w:tab/>
      </w:r>
      <w:r w:rsidRPr="00457A8B">
        <w:rPr>
          <w:rFonts w:ascii="MS Gothic" w:eastAsia="MS Gothic" w:hAnsi="MS Gothic" w:cs="Arial"/>
          <w:lang w:val="fr-CA"/>
        </w:rPr>
        <w:t>☐</w:t>
      </w:r>
      <w:r w:rsidRPr="00457A8B">
        <w:rPr>
          <w:rFonts w:cs="Arial"/>
          <w:lang w:val="fr-CA"/>
        </w:rPr>
        <w:t xml:space="preserve"> 9</w:t>
      </w:r>
    </w:p>
    <w:p w14:paraId="02D95E9C" w14:textId="77777777" w:rsidR="00764D20" w:rsidRPr="00457A8B" w:rsidRDefault="00764D20" w:rsidP="00764D20">
      <w:pPr>
        <w:spacing w:after="0" w:line="240" w:lineRule="auto"/>
        <w:rPr>
          <w:rFonts w:cs="Arial"/>
          <w:lang w:val="fr-CA"/>
        </w:rPr>
      </w:pPr>
    </w:p>
    <w:p w14:paraId="680F4A8E" w14:textId="77777777" w:rsidR="00764D20" w:rsidRPr="00457A8B" w:rsidRDefault="00764D20" w:rsidP="00764D20">
      <w:pPr>
        <w:spacing w:after="0" w:line="240" w:lineRule="auto"/>
        <w:rPr>
          <w:b/>
          <w:lang w:val="fr-CA"/>
        </w:rPr>
      </w:pPr>
      <w:r>
        <w:rPr>
          <w:b/>
          <w:lang w:val="fr-CA"/>
        </w:rPr>
        <w:t>NMT prévu à la fin du projet</w:t>
      </w:r>
    </w:p>
    <w:p w14:paraId="2DAC1928" w14:textId="77777777" w:rsidR="00764D20" w:rsidRPr="00457A8B" w:rsidRDefault="00764D20" w:rsidP="00764D20">
      <w:pPr>
        <w:spacing w:after="0" w:line="240" w:lineRule="auto"/>
        <w:rPr>
          <w:b/>
          <w:sz w:val="8"/>
          <w:szCs w:val="8"/>
          <w:lang w:val="fr-CA"/>
        </w:rPr>
      </w:pPr>
    </w:p>
    <w:p w14:paraId="3E4DEFC5" w14:textId="77777777" w:rsidR="00764D20" w:rsidRPr="00457A8B" w:rsidRDefault="00764D20" w:rsidP="00764D20">
      <w:pPr>
        <w:spacing w:after="0" w:line="240" w:lineRule="auto"/>
        <w:rPr>
          <w:rFonts w:cs="Arial"/>
          <w:lang w:val="fr-CA"/>
        </w:rPr>
      </w:pPr>
      <w:r w:rsidRPr="00457A8B">
        <w:rPr>
          <w:rFonts w:ascii="MS Gothic" w:eastAsia="MS Gothic" w:hAnsi="MS Gothic" w:cs="Arial"/>
          <w:lang w:val="fr-CA"/>
        </w:rPr>
        <w:t>☐</w:t>
      </w:r>
      <w:r w:rsidRPr="00457A8B">
        <w:rPr>
          <w:rFonts w:cs="Arial"/>
          <w:lang w:val="fr-CA"/>
        </w:rPr>
        <w:t xml:space="preserve"> </w:t>
      </w:r>
      <w:r w:rsidRPr="00457A8B">
        <w:rPr>
          <w:lang w:val="fr-CA"/>
        </w:rPr>
        <w:t>1</w:t>
      </w:r>
      <w:r w:rsidRPr="00457A8B">
        <w:rPr>
          <w:lang w:val="fr-CA"/>
        </w:rPr>
        <w:tab/>
      </w:r>
      <w:r w:rsidRPr="00457A8B">
        <w:rPr>
          <w:rFonts w:ascii="MS Gothic" w:eastAsia="MS Gothic" w:hAnsi="MS Gothic" w:cs="Arial"/>
          <w:lang w:val="fr-CA"/>
        </w:rPr>
        <w:t>☐</w:t>
      </w:r>
      <w:r w:rsidRPr="00457A8B">
        <w:rPr>
          <w:rFonts w:cs="Arial"/>
          <w:lang w:val="fr-CA"/>
        </w:rPr>
        <w:t xml:space="preserve"> 2</w:t>
      </w:r>
      <w:r w:rsidRPr="00457A8B">
        <w:rPr>
          <w:lang w:val="fr-CA"/>
        </w:rPr>
        <w:tab/>
      </w:r>
      <w:r w:rsidRPr="00457A8B">
        <w:rPr>
          <w:rFonts w:ascii="MS Gothic" w:eastAsia="MS Gothic" w:hAnsi="MS Gothic" w:cs="Arial"/>
          <w:lang w:val="fr-CA"/>
        </w:rPr>
        <w:t>☐</w:t>
      </w:r>
      <w:r w:rsidRPr="00457A8B">
        <w:rPr>
          <w:rFonts w:cs="Arial"/>
          <w:lang w:val="fr-CA"/>
        </w:rPr>
        <w:t xml:space="preserve"> 3</w:t>
      </w:r>
      <w:r w:rsidRPr="00457A8B">
        <w:rPr>
          <w:lang w:val="fr-CA"/>
        </w:rPr>
        <w:tab/>
      </w:r>
      <w:r w:rsidRPr="00457A8B">
        <w:rPr>
          <w:rFonts w:ascii="MS Gothic" w:eastAsia="MS Gothic" w:hAnsi="MS Gothic" w:cs="Arial"/>
          <w:lang w:val="fr-CA"/>
        </w:rPr>
        <w:t>☐</w:t>
      </w:r>
      <w:r w:rsidRPr="00457A8B">
        <w:rPr>
          <w:rFonts w:cs="Arial"/>
          <w:lang w:val="fr-CA"/>
        </w:rPr>
        <w:t xml:space="preserve"> 4</w:t>
      </w:r>
      <w:r w:rsidRPr="00457A8B">
        <w:rPr>
          <w:lang w:val="fr-CA"/>
        </w:rPr>
        <w:tab/>
      </w:r>
      <w:r w:rsidRPr="00457A8B">
        <w:rPr>
          <w:rFonts w:ascii="MS Gothic" w:eastAsia="MS Gothic" w:hAnsi="MS Gothic" w:cs="Arial"/>
          <w:lang w:val="fr-CA"/>
        </w:rPr>
        <w:t>☐</w:t>
      </w:r>
      <w:r w:rsidRPr="00457A8B">
        <w:rPr>
          <w:rFonts w:cs="Arial"/>
          <w:lang w:val="fr-CA"/>
        </w:rPr>
        <w:t xml:space="preserve"> 5</w:t>
      </w:r>
      <w:r w:rsidRPr="00457A8B">
        <w:rPr>
          <w:lang w:val="fr-CA"/>
        </w:rPr>
        <w:tab/>
      </w:r>
      <w:r w:rsidRPr="00457A8B">
        <w:rPr>
          <w:rFonts w:ascii="MS Gothic" w:eastAsia="MS Gothic" w:hAnsi="MS Gothic" w:cs="Arial"/>
          <w:lang w:val="fr-CA"/>
        </w:rPr>
        <w:t>☐</w:t>
      </w:r>
      <w:r w:rsidRPr="00457A8B">
        <w:rPr>
          <w:rFonts w:cs="Arial"/>
          <w:lang w:val="fr-CA"/>
        </w:rPr>
        <w:t xml:space="preserve"> 6</w:t>
      </w:r>
      <w:r w:rsidRPr="00457A8B">
        <w:rPr>
          <w:lang w:val="fr-CA"/>
        </w:rPr>
        <w:tab/>
      </w:r>
      <w:r w:rsidRPr="00457A8B">
        <w:rPr>
          <w:rFonts w:ascii="MS Gothic" w:eastAsia="MS Gothic" w:hAnsi="MS Gothic" w:cs="Arial"/>
          <w:lang w:val="fr-CA"/>
        </w:rPr>
        <w:t>☐</w:t>
      </w:r>
      <w:r w:rsidRPr="00457A8B">
        <w:rPr>
          <w:rFonts w:cs="Arial"/>
          <w:lang w:val="fr-CA"/>
        </w:rPr>
        <w:t xml:space="preserve"> 7</w:t>
      </w:r>
      <w:r w:rsidRPr="00457A8B">
        <w:rPr>
          <w:lang w:val="fr-CA"/>
        </w:rPr>
        <w:tab/>
      </w:r>
      <w:r w:rsidRPr="00457A8B">
        <w:rPr>
          <w:rFonts w:ascii="MS Gothic" w:eastAsia="MS Gothic" w:hAnsi="MS Gothic" w:cs="Arial"/>
          <w:lang w:val="fr-CA"/>
        </w:rPr>
        <w:t>☐</w:t>
      </w:r>
      <w:r w:rsidRPr="00457A8B">
        <w:rPr>
          <w:rFonts w:cs="Arial"/>
          <w:lang w:val="fr-CA"/>
        </w:rPr>
        <w:t xml:space="preserve"> 8</w:t>
      </w:r>
      <w:r w:rsidRPr="00457A8B">
        <w:rPr>
          <w:rFonts w:cs="Arial"/>
          <w:lang w:val="fr-CA"/>
        </w:rPr>
        <w:tab/>
      </w:r>
      <w:r w:rsidRPr="00457A8B">
        <w:rPr>
          <w:rFonts w:ascii="MS Gothic" w:eastAsia="MS Gothic" w:hAnsi="MS Gothic" w:cs="Arial"/>
          <w:lang w:val="fr-CA"/>
        </w:rPr>
        <w:t>☐</w:t>
      </w:r>
      <w:r w:rsidRPr="00457A8B">
        <w:rPr>
          <w:rFonts w:cs="Arial"/>
          <w:lang w:val="fr-CA"/>
        </w:rPr>
        <w:t xml:space="preserve"> 9</w:t>
      </w:r>
    </w:p>
    <w:p w14:paraId="4EF4230B" w14:textId="77777777" w:rsidR="00764D20" w:rsidRPr="00457A8B" w:rsidRDefault="00764D20" w:rsidP="00764D20">
      <w:pPr>
        <w:spacing w:after="0" w:line="240" w:lineRule="auto"/>
        <w:rPr>
          <w:lang w:val="fr-CA"/>
        </w:rPr>
      </w:pPr>
    </w:p>
    <w:p w14:paraId="06F14BF8" w14:textId="77777777" w:rsidR="00764D20" w:rsidRPr="00457A8B" w:rsidRDefault="00764D20" w:rsidP="00764D20">
      <w:pPr>
        <w:spacing w:after="0" w:line="240" w:lineRule="auto"/>
        <w:rPr>
          <w:b/>
          <w:lang w:val="fr-CA"/>
        </w:rPr>
      </w:pPr>
      <w:r>
        <w:rPr>
          <w:lang w:val="fr-CA"/>
        </w:rPr>
        <w:t>On trouvera des indications sur les définitions des différents NMT</w:t>
      </w:r>
      <w:r w:rsidRPr="00457A8B">
        <w:rPr>
          <w:lang w:val="fr-CA"/>
        </w:rPr>
        <w:t xml:space="preserve"> </w:t>
      </w:r>
      <w:hyperlink r:id="rId8" w:history="1">
        <w:r>
          <w:rPr>
            <w:rStyle w:val="Hyperlink"/>
            <w:lang w:val="fr-CA"/>
          </w:rPr>
          <w:t>ici</w:t>
        </w:r>
      </w:hyperlink>
      <w:r w:rsidRPr="00457A8B">
        <w:rPr>
          <w:lang w:val="fr-CA"/>
        </w:rPr>
        <w:t>.</w:t>
      </w:r>
    </w:p>
    <w:p w14:paraId="71FC1CF1" w14:textId="77777777" w:rsidR="00764D20" w:rsidRPr="00457A8B" w:rsidRDefault="00764D20" w:rsidP="00764D20">
      <w:pPr>
        <w:spacing w:after="0" w:line="240" w:lineRule="auto"/>
        <w:rPr>
          <w:b/>
          <w:lang w:val="fr-CA"/>
        </w:rPr>
      </w:pPr>
    </w:p>
    <w:p w14:paraId="6FEF3E10" w14:textId="77777777" w:rsidR="00764D20" w:rsidRPr="00457A8B" w:rsidRDefault="00764D20" w:rsidP="00764D20">
      <w:pPr>
        <w:spacing w:after="0" w:line="240" w:lineRule="auto"/>
        <w:rPr>
          <w:b/>
          <w:lang w:val="fr-CA"/>
        </w:rPr>
      </w:pPr>
    </w:p>
    <w:p w14:paraId="482CD709" w14:textId="77777777" w:rsidR="00764D20" w:rsidRPr="00457A8B" w:rsidRDefault="00764D20" w:rsidP="00764D20">
      <w:pPr>
        <w:spacing w:after="0" w:line="240" w:lineRule="auto"/>
        <w:rPr>
          <w:b/>
          <w:lang w:val="fr-CA"/>
        </w:rPr>
      </w:pPr>
      <w:r>
        <w:rPr>
          <w:b/>
          <w:lang w:val="fr-CA"/>
        </w:rPr>
        <w:t>Sommaire du projet (maximum recommandé de</w:t>
      </w:r>
      <w:r w:rsidRPr="00457A8B">
        <w:rPr>
          <w:b/>
          <w:lang w:val="fr-CA"/>
        </w:rPr>
        <w:t xml:space="preserve"> 2</w:t>
      </w:r>
      <w:r>
        <w:rPr>
          <w:b/>
          <w:lang w:val="fr-CA"/>
        </w:rPr>
        <w:t> </w:t>
      </w:r>
      <w:r w:rsidRPr="00457A8B">
        <w:rPr>
          <w:b/>
          <w:lang w:val="fr-CA"/>
        </w:rPr>
        <w:t>page</w:t>
      </w:r>
      <w:r>
        <w:rPr>
          <w:b/>
          <w:lang w:val="fr-CA"/>
        </w:rPr>
        <w:t>s</w:t>
      </w:r>
      <w:r w:rsidRPr="00457A8B">
        <w:rPr>
          <w:b/>
          <w:lang w:val="fr-CA"/>
        </w:rPr>
        <w:t xml:space="preserve"> – </w:t>
      </w:r>
      <w:r>
        <w:rPr>
          <w:b/>
          <w:lang w:val="fr-CA"/>
        </w:rPr>
        <w:t>des pages peuvent être ajoutées si nécessaire</w:t>
      </w:r>
      <w:r w:rsidRPr="00457A8B">
        <w:rPr>
          <w:b/>
          <w:lang w:val="fr-CA"/>
        </w:rPr>
        <w:t>)</w:t>
      </w:r>
    </w:p>
    <w:tbl>
      <w:tblPr>
        <w:tblStyle w:val="TableGrid"/>
        <w:tblW w:w="0" w:type="auto"/>
        <w:tblLook w:val="04A0" w:firstRow="1" w:lastRow="0" w:firstColumn="1" w:lastColumn="0" w:noHBand="0" w:noVBand="1"/>
      </w:tblPr>
      <w:tblGrid>
        <w:gridCol w:w="9350"/>
      </w:tblGrid>
      <w:tr w:rsidR="00764D20" w:rsidRPr="004F4AC1" w14:paraId="3CD035F7" w14:textId="77777777" w:rsidTr="00656022">
        <w:tc>
          <w:tcPr>
            <w:tcW w:w="9350" w:type="dxa"/>
          </w:tcPr>
          <w:p w14:paraId="7B424B68" w14:textId="77777777" w:rsidR="00764D20" w:rsidRPr="00457A8B" w:rsidRDefault="00764D20" w:rsidP="00656022">
            <w:pPr>
              <w:pStyle w:val="Caption"/>
              <w:rPr>
                <w:lang w:val="fr-CA"/>
              </w:rPr>
            </w:pPr>
            <w:r>
              <w:rPr>
                <w:lang w:val="fr-CA"/>
              </w:rPr>
              <w:t>Décrivez brièvement les objectifs généraux du projet, ses activités et les résultats escomptés en incluant une description du rôle du CNRC et des collaborateurs universitaires. Montrez comment le projet facilitera l’avènement de NSA dans les eaux canadiennes</w:t>
            </w:r>
            <w:r w:rsidRPr="00457A8B">
              <w:rPr>
                <w:lang w:val="fr-CA"/>
              </w:rPr>
              <w:t>.</w:t>
            </w:r>
          </w:p>
          <w:p w14:paraId="3953DE80" w14:textId="77777777" w:rsidR="00764D20" w:rsidRPr="00457A8B" w:rsidRDefault="00764D20" w:rsidP="00656022">
            <w:pPr>
              <w:pStyle w:val="Caption"/>
              <w:rPr>
                <w:lang w:val="fr-CA"/>
              </w:rPr>
            </w:pPr>
          </w:p>
          <w:p w14:paraId="618BA8F1" w14:textId="77777777" w:rsidR="00764D20" w:rsidRPr="00457A8B" w:rsidRDefault="00764D20" w:rsidP="00656022">
            <w:pPr>
              <w:rPr>
                <w:lang w:val="fr-CA"/>
              </w:rPr>
            </w:pPr>
          </w:p>
          <w:p w14:paraId="45DD1A97" w14:textId="77777777" w:rsidR="00764D20" w:rsidRPr="00457A8B" w:rsidRDefault="00764D20" w:rsidP="00656022">
            <w:pPr>
              <w:rPr>
                <w:lang w:val="fr-CA"/>
              </w:rPr>
            </w:pPr>
          </w:p>
          <w:p w14:paraId="4E51E20E" w14:textId="77777777" w:rsidR="00764D20" w:rsidRPr="00457A8B" w:rsidRDefault="00764D20" w:rsidP="00656022">
            <w:pPr>
              <w:rPr>
                <w:lang w:val="fr-CA"/>
              </w:rPr>
            </w:pPr>
          </w:p>
          <w:p w14:paraId="365A0CB3" w14:textId="77777777" w:rsidR="00764D20" w:rsidRPr="00457A8B" w:rsidRDefault="00764D20" w:rsidP="00656022">
            <w:pPr>
              <w:rPr>
                <w:lang w:val="fr-CA"/>
              </w:rPr>
            </w:pPr>
          </w:p>
          <w:p w14:paraId="37A61229" w14:textId="77777777" w:rsidR="00764D20" w:rsidRPr="00457A8B" w:rsidRDefault="00764D20" w:rsidP="00656022">
            <w:pPr>
              <w:rPr>
                <w:lang w:val="fr-CA"/>
              </w:rPr>
            </w:pPr>
          </w:p>
          <w:p w14:paraId="79136E48" w14:textId="77777777" w:rsidR="00764D20" w:rsidRPr="00457A8B" w:rsidRDefault="00764D20" w:rsidP="00656022">
            <w:pPr>
              <w:rPr>
                <w:lang w:val="fr-CA"/>
              </w:rPr>
            </w:pPr>
          </w:p>
          <w:p w14:paraId="797AB39E" w14:textId="77777777" w:rsidR="00764D20" w:rsidRPr="00457A8B" w:rsidRDefault="00764D20" w:rsidP="00656022">
            <w:pPr>
              <w:rPr>
                <w:lang w:val="fr-CA"/>
              </w:rPr>
            </w:pPr>
          </w:p>
          <w:p w14:paraId="7349B127" w14:textId="77777777" w:rsidR="00764D20" w:rsidRPr="00457A8B" w:rsidRDefault="00764D20" w:rsidP="00656022">
            <w:pPr>
              <w:rPr>
                <w:lang w:val="fr-CA"/>
              </w:rPr>
            </w:pPr>
          </w:p>
          <w:p w14:paraId="6D1E0FA3" w14:textId="77777777" w:rsidR="00764D20" w:rsidRPr="00457A8B" w:rsidRDefault="00764D20" w:rsidP="00656022">
            <w:pPr>
              <w:rPr>
                <w:lang w:val="fr-CA"/>
              </w:rPr>
            </w:pPr>
          </w:p>
          <w:p w14:paraId="354AE4C4" w14:textId="77777777" w:rsidR="00764D20" w:rsidRPr="00457A8B" w:rsidRDefault="00764D20" w:rsidP="00656022">
            <w:pPr>
              <w:rPr>
                <w:lang w:val="fr-CA"/>
              </w:rPr>
            </w:pPr>
          </w:p>
          <w:p w14:paraId="1536F31F" w14:textId="77777777" w:rsidR="00764D20" w:rsidRPr="00457A8B" w:rsidRDefault="00764D20" w:rsidP="00656022">
            <w:pPr>
              <w:rPr>
                <w:lang w:val="fr-CA"/>
              </w:rPr>
            </w:pPr>
          </w:p>
          <w:p w14:paraId="78199D69" w14:textId="77777777" w:rsidR="00764D20" w:rsidRPr="00457A8B" w:rsidRDefault="00764D20" w:rsidP="00656022">
            <w:pPr>
              <w:rPr>
                <w:lang w:val="fr-CA"/>
              </w:rPr>
            </w:pPr>
          </w:p>
          <w:p w14:paraId="09B8CB58" w14:textId="77777777" w:rsidR="00764D20" w:rsidRPr="00457A8B" w:rsidRDefault="00764D20" w:rsidP="00656022">
            <w:pPr>
              <w:rPr>
                <w:lang w:val="fr-CA"/>
              </w:rPr>
            </w:pPr>
          </w:p>
          <w:p w14:paraId="115DAEBC" w14:textId="77777777" w:rsidR="00764D20" w:rsidRPr="00457A8B" w:rsidRDefault="00764D20" w:rsidP="00656022">
            <w:pPr>
              <w:rPr>
                <w:lang w:val="fr-CA"/>
              </w:rPr>
            </w:pPr>
          </w:p>
          <w:p w14:paraId="52052BE0" w14:textId="77777777" w:rsidR="00764D20" w:rsidRPr="00457A8B" w:rsidRDefault="00764D20" w:rsidP="00656022">
            <w:pPr>
              <w:rPr>
                <w:lang w:val="fr-CA"/>
              </w:rPr>
            </w:pPr>
          </w:p>
          <w:p w14:paraId="2B711874" w14:textId="77777777" w:rsidR="00764D20" w:rsidRPr="00457A8B" w:rsidRDefault="00764D20" w:rsidP="00656022">
            <w:pPr>
              <w:rPr>
                <w:lang w:val="fr-CA"/>
              </w:rPr>
            </w:pPr>
          </w:p>
          <w:p w14:paraId="2CC3D915" w14:textId="77777777" w:rsidR="00764D20" w:rsidRPr="00457A8B" w:rsidRDefault="00764D20" w:rsidP="00656022">
            <w:pPr>
              <w:rPr>
                <w:lang w:val="fr-CA"/>
              </w:rPr>
            </w:pPr>
          </w:p>
          <w:p w14:paraId="706BC448" w14:textId="77777777" w:rsidR="00764D20" w:rsidRPr="00457A8B" w:rsidRDefault="00764D20" w:rsidP="00656022">
            <w:pPr>
              <w:rPr>
                <w:lang w:val="fr-CA"/>
              </w:rPr>
            </w:pPr>
          </w:p>
          <w:p w14:paraId="7155ED33" w14:textId="77777777" w:rsidR="00764D20" w:rsidRPr="00457A8B" w:rsidRDefault="00764D20" w:rsidP="00656022">
            <w:pPr>
              <w:rPr>
                <w:lang w:val="fr-CA"/>
              </w:rPr>
            </w:pPr>
          </w:p>
          <w:p w14:paraId="08799EDD" w14:textId="77777777" w:rsidR="00764D20" w:rsidRPr="00457A8B" w:rsidRDefault="00764D20" w:rsidP="00656022">
            <w:pPr>
              <w:rPr>
                <w:lang w:val="fr-CA"/>
              </w:rPr>
            </w:pPr>
          </w:p>
        </w:tc>
      </w:tr>
    </w:tbl>
    <w:p w14:paraId="1AB3089E" w14:textId="77777777" w:rsidR="00764D20" w:rsidRPr="00457A8B" w:rsidRDefault="00764D20" w:rsidP="00764D20">
      <w:pPr>
        <w:spacing w:after="0" w:line="240" w:lineRule="auto"/>
        <w:rPr>
          <w:b/>
          <w:lang w:val="fr-CA"/>
        </w:rPr>
      </w:pPr>
    </w:p>
    <w:p w14:paraId="615E5E9A" w14:textId="77777777" w:rsidR="00764D20" w:rsidRPr="00457A8B" w:rsidRDefault="00764D20" w:rsidP="00764D20">
      <w:pPr>
        <w:spacing w:after="0" w:line="240" w:lineRule="auto"/>
        <w:rPr>
          <w:b/>
          <w:lang w:val="fr-CA"/>
        </w:rPr>
      </w:pPr>
    </w:p>
    <w:p w14:paraId="7C60258A" w14:textId="77777777" w:rsidR="00764D20" w:rsidRPr="00457A8B" w:rsidRDefault="00764D20" w:rsidP="00764D20">
      <w:pPr>
        <w:spacing w:after="0" w:line="240" w:lineRule="auto"/>
        <w:rPr>
          <w:b/>
          <w:lang w:val="fr-CA"/>
        </w:rPr>
      </w:pPr>
      <w:r>
        <w:rPr>
          <w:b/>
          <w:lang w:val="fr-CA"/>
        </w:rPr>
        <w:t>Rôle de recherche du CNRC – doit être</w:t>
      </w:r>
      <w:r w:rsidRPr="00457A8B">
        <w:rPr>
          <w:b/>
          <w:lang w:val="fr-CA"/>
        </w:rPr>
        <w:t xml:space="preserve"> </w:t>
      </w:r>
      <w:r>
        <w:rPr>
          <w:b/>
          <w:lang w:val="fr-CA"/>
        </w:rPr>
        <w:t>rempli par le chercheur du CNRC</w:t>
      </w:r>
    </w:p>
    <w:tbl>
      <w:tblPr>
        <w:tblStyle w:val="TableGrid"/>
        <w:tblW w:w="0" w:type="auto"/>
        <w:tblLook w:val="04A0" w:firstRow="1" w:lastRow="0" w:firstColumn="1" w:lastColumn="0" w:noHBand="0" w:noVBand="1"/>
      </w:tblPr>
      <w:tblGrid>
        <w:gridCol w:w="9350"/>
      </w:tblGrid>
      <w:tr w:rsidR="00764D20" w:rsidRPr="004F4AC1" w14:paraId="64117F88" w14:textId="77777777" w:rsidTr="00656022">
        <w:tc>
          <w:tcPr>
            <w:tcW w:w="9350" w:type="dxa"/>
          </w:tcPr>
          <w:p w14:paraId="0F8D190B" w14:textId="77777777" w:rsidR="00764D20" w:rsidRPr="00457A8B" w:rsidRDefault="00764D20" w:rsidP="00656022">
            <w:pPr>
              <w:pStyle w:val="Caption"/>
              <w:rPr>
                <w:lang w:val="fr-CA"/>
              </w:rPr>
            </w:pPr>
            <w:r>
              <w:rPr>
                <w:lang w:val="fr-CA"/>
              </w:rPr>
              <w:t>Décrivez en quoi ce projet est conforme aux travaux du CNRC. Vous devez au minimum décrire</w:t>
            </w:r>
            <w:r w:rsidRPr="00457A8B">
              <w:rPr>
                <w:lang w:val="fr-CA"/>
              </w:rPr>
              <w:t xml:space="preserve"> i)</w:t>
            </w:r>
            <w:r>
              <w:rPr>
                <w:lang w:val="fr-CA"/>
              </w:rPr>
              <w:t> comment le projet s’arrime aux autres</w:t>
            </w:r>
            <w:r w:rsidRPr="00457A8B">
              <w:rPr>
                <w:lang w:val="fr-CA"/>
              </w:rPr>
              <w:t xml:space="preserve"> initiatives</w:t>
            </w:r>
            <w:r>
              <w:rPr>
                <w:lang w:val="fr-CA"/>
              </w:rPr>
              <w:t xml:space="preserve"> du CNRC;</w:t>
            </w:r>
            <w:r w:rsidRPr="00457A8B">
              <w:rPr>
                <w:lang w:val="fr-CA"/>
              </w:rPr>
              <w:t xml:space="preserve"> ii)</w:t>
            </w:r>
            <w:r>
              <w:rPr>
                <w:lang w:val="fr-CA"/>
              </w:rPr>
              <w:t> comment il contribuera aux recherches du CNRC</w:t>
            </w:r>
            <w:r w:rsidRPr="00457A8B">
              <w:rPr>
                <w:lang w:val="fr-CA"/>
              </w:rPr>
              <w:t>; iii)</w:t>
            </w:r>
            <w:r>
              <w:rPr>
                <w:lang w:val="fr-CA"/>
              </w:rPr>
              <w:t> quelle incidence ce projet aura sur le secteur maritime (peut être un impact à long terme</w:t>
            </w:r>
            <w:r w:rsidRPr="00457A8B">
              <w:rPr>
                <w:lang w:val="fr-CA"/>
              </w:rPr>
              <w:t>).</w:t>
            </w:r>
          </w:p>
          <w:p w14:paraId="330682DA" w14:textId="77777777" w:rsidR="00764D20" w:rsidRPr="00457A8B" w:rsidRDefault="00764D20" w:rsidP="00656022">
            <w:pPr>
              <w:pStyle w:val="Caption"/>
              <w:rPr>
                <w:lang w:val="fr-CA"/>
              </w:rPr>
            </w:pPr>
          </w:p>
          <w:p w14:paraId="1BD6C674" w14:textId="77777777" w:rsidR="00764D20" w:rsidRPr="00457A8B" w:rsidRDefault="00764D20" w:rsidP="00656022">
            <w:pPr>
              <w:rPr>
                <w:lang w:val="fr-CA"/>
              </w:rPr>
            </w:pPr>
          </w:p>
          <w:p w14:paraId="19882124" w14:textId="77777777" w:rsidR="00764D20" w:rsidRPr="00457A8B" w:rsidRDefault="00764D20" w:rsidP="00656022">
            <w:pPr>
              <w:rPr>
                <w:lang w:val="fr-CA"/>
              </w:rPr>
            </w:pPr>
          </w:p>
          <w:p w14:paraId="166C231E" w14:textId="77777777" w:rsidR="00764D20" w:rsidRPr="00457A8B" w:rsidRDefault="00764D20" w:rsidP="00656022">
            <w:pPr>
              <w:rPr>
                <w:lang w:val="fr-CA"/>
              </w:rPr>
            </w:pPr>
          </w:p>
          <w:p w14:paraId="4D8C02D9" w14:textId="77777777" w:rsidR="00764D20" w:rsidRPr="00457A8B" w:rsidRDefault="00764D20" w:rsidP="00656022">
            <w:pPr>
              <w:rPr>
                <w:lang w:val="fr-CA"/>
              </w:rPr>
            </w:pPr>
          </w:p>
          <w:p w14:paraId="0F562D94" w14:textId="77777777" w:rsidR="00764D20" w:rsidRPr="00457A8B" w:rsidRDefault="00764D20" w:rsidP="00656022">
            <w:pPr>
              <w:rPr>
                <w:lang w:val="fr-CA"/>
              </w:rPr>
            </w:pPr>
          </w:p>
          <w:p w14:paraId="781F4C12" w14:textId="77777777" w:rsidR="00764D20" w:rsidRPr="00457A8B" w:rsidRDefault="00764D20" w:rsidP="00656022">
            <w:pPr>
              <w:rPr>
                <w:lang w:val="fr-CA"/>
              </w:rPr>
            </w:pPr>
          </w:p>
          <w:p w14:paraId="63B64F6A" w14:textId="77777777" w:rsidR="00764D20" w:rsidRPr="00457A8B" w:rsidRDefault="00764D20" w:rsidP="00656022">
            <w:pPr>
              <w:rPr>
                <w:lang w:val="fr-CA"/>
              </w:rPr>
            </w:pPr>
          </w:p>
        </w:tc>
      </w:tr>
    </w:tbl>
    <w:p w14:paraId="0E565F13" w14:textId="77777777" w:rsidR="00764D20" w:rsidRPr="00457A8B" w:rsidRDefault="00764D20" w:rsidP="00764D20">
      <w:pPr>
        <w:pStyle w:val="Caption"/>
        <w:spacing w:after="0"/>
        <w:rPr>
          <w:lang w:val="fr-CA"/>
        </w:rPr>
      </w:pPr>
    </w:p>
    <w:p w14:paraId="228A0723" w14:textId="77777777" w:rsidR="00764D20" w:rsidRPr="00457A8B" w:rsidRDefault="00764D20" w:rsidP="00764D20">
      <w:pPr>
        <w:spacing w:after="0" w:line="240" w:lineRule="auto"/>
        <w:rPr>
          <w:b/>
          <w:lang w:val="fr-CA"/>
        </w:rPr>
      </w:pPr>
      <w:r>
        <w:rPr>
          <w:b/>
          <w:lang w:val="fr-CA"/>
        </w:rPr>
        <w:t xml:space="preserve">Le </w:t>
      </w:r>
      <w:r w:rsidR="00656022">
        <w:rPr>
          <w:b/>
          <w:lang w:val="fr-CA"/>
        </w:rPr>
        <w:t>bénéficiaire</w:t>
      </w:r>
      <w:r>
        <w:rPr>
          <w:b/>
          <w:lang w:val="fr-CA"/>
        </w:rPr>
        <w:t xml:space="preserve"> ou l’un ou l’autre des collaborateurs au projet est-il actuellement signataire d’un accord avec le CNRC (PARI ou autre) ou d’un accord de consortium, de collaboration ou de tout autre accord de cette nature</w:t>
      </w:r>
      <w:r w:rsidRPr="00457A8B">
        <w:rPr>
          <w:b/>
          <w:lang w:val="fr-CA"/>
        </w:rPr>
        <w:t>?</w:t>
      </w:r>
    </w:p>
    <w:p w14:paraId="24409C23" w14:textId="77777777" w:rsidR="00764D20" w:rsidRPr="00457A8B" w:rsidRDefault="00764D20" w:rsidP="00764D20">
      <w:pPr>
        <w:spacing w:after="0" w:line="240" w:lineRule="auto"/>
        <w:rPr>
          <w:b/>
          <w:sz w:val="8"/>
          <w:szCs w:val="8"/>
          <w:lang w:val="fr-CA"/>
        </w:rPr>
      </w:pPr>
    </w:p>
    <w:p w14:paraId="5DB2BD0F" w14:textId="77777777" w:rsidR="00764D20" w:rsidRPr="00457A8B" w:rsidRDefault="00764D20" w:rsidP="00764D20">
      <w:pPr>
        <w:spacing w:after="0" w:line="240" w:lineRule="auto"/>
        <w:rPr>
          <w:b/>
          <w:lang w:val="fr-CA"/>
        </w:rPr>
      </w:pPr>
      <w:r w:rsidRPr="00457A8B">
        <w:rPr>
          <w:rFonts w:ascii="MS Gothic" w:eastAsia="MS Gothic" w:hAnsi="MS Gothic" w:cs="Arial"/>
          <w:lang w:val="fr-CA"/>
        </w:rPr>
        <w:t>☐</w:t>
      </w:r>
      <w:r w:rsidRPr="00457A8B">
        <w:rPr>
          <w:rFonts w:cs="Arial"/>
          <w:lang w:val="fr-CA"/>
        </w:rPr>
        <w:t xml:space="preserve"> </w:t>
      </w:r>
      <w:r>
        <w:rPr>
          <w:rFonts w:cs="Arial"/>
          <w:lang w:val="fr-CA"/>
        </w:rPr>
        <w:t>Oui</w:t>
      </w:r>
      <w:r w:rsidRPr="00457A8B">
        <w:rPr>
          <w:lang w:val="fr-CA"/>
        </w:rPr>
        <w:tab/>
      </w:r>
      <w:r w:rsidRPr="00457A8B">
        <w:rPr>
          <w:rFonts w:ascii="MS Gothic" w:eastAsia="MS Gothic" w:hAnsi="MS Gothic"/>
          <w:lang w:val="fr-CA"/>
        </w:rPr>
        <w:t>☐</w:t>
      </w:r>
      <w:r w:rsidRPr="00457A8B">
        <w:rPr>
          <w:rFonts w:cs="Arial"/>
          <w:lang w:val="fr-CA"/>
        </w:rPr>
        <w:t xml:space="preserve"> No</w:t>
      </w:r>
      <w:r>
        <w:rPr>
          <w:rFonts w:cs="Arial"/>
          <w:lang w:val="fr-CA"/>
        </w:rPr>
        <w:t>n</w:t>
      </w:r>
    </w:p>
    <w:p w14:paraId="2D0BDA31" w14:textId="77777777" w:rsidR="00764D20" w:rsidRPr="00457A8B" w:rsidRDefault="00764D20" w:rsidP="00764D20">
      <w:pPr>
        <w:spacing w:after="0" w:line="240" w:lineRule="auto"/>
        <w:rPr>
          <w:b/>
          <w:lang w:val="fr-CA"/>
        </w:rPr>
      </w:pPr>
    </w:p>
    <w:tbl>
      <w:tblPr>
        <w:tblStyle w:val="TableGrid"/>
        <w:tblW w:w="0" w:type="auto"/>
        <w:tblLook w:val="04A0" w:firstRow="1" w:lastRow="0" w:firstColumn="1" w:lastColumn="0" w:noHBand="0" w:noVBand="1"/>
      </w:tblPr>
      <w:tblGrid>
        <w:gridCol w:w="9350"/>
      </w:tblGrid>
      <w:tr w:rsidR="00764D20" w:rsidRPr="004F4AC1" w14:paraId="1ACE2226" w14:textId="77777777" w:rsidTr="00656022">
        <w:tc>
          <w:tcPr>
            <w:tcW w:w="9350" w:type="dxa"/>
          </w:tcPr>
          <w:p w14:paraId="3ABE594D" w14:textId="77777777" w:rsidR="00764D20" w:rsidRPr="00457A8B" w:rsidRDefault="00764D20" w:rsidP="00656022">
            <w:pPr>
              <w:rPr>
                <w:color w:val="808080" w:themeColor="background1" w:themeShade="80"/>
                <w:sz w:val="18"/>
                <w:szCs w:val="18"/>
                <w:lang w:val="fr-CA"/>
              </w:rPr>
            </w:pPr>
            <w:r>
              <w:rPr>
                <w:color w:val="808080" w:themeColor="background1" w:themeShade="80"/>
                <w:sz w:val="18"/>
                <w:szCs w:val="18"/>
                <w:lang w:val="fr-CA"/>
              </w:rPr>
              <w:t>Si vous avez répondu oui, décrivez l’accord de collaboration ou autre et donnez les noms des parties à cet accord. Veuillez inclure les coordonnées de tout contact au CNRC ainsi que les détails pertinents</w:t>
            </w:r>
            <w:r w:rsidRPr="00457A8B">
              <w:rPr>
                <w:color w:val="808080" w:themeColor="background1" w:themeShade="80"/>
                <w:sz w:val="18"/>
                <w:szCs w:val="18"/>
                <w:lang w:val="fr-CA"/>
              </w:rPr>
              <w:t>.</w:t>
            </w:r>
          </w:p>
          <w:p w14:paraId="3374AE19" w14:textId="77777777" w:rsidR="00764D20" w:rsidRPr="00457A8B" w:rsidRDefault="00764D20" w:rsidP="00656022">
            <w:pPr>
              <w:rPr>
                <w:b/>
                <w:lang w:val="fr-CA"/>
              </w:rPr>
            </w:pPr>
          </w:p>
          <w:p w14:paraId="1E47C7BB" w14:textId="77777777" w:rsidR="00764D20" w:rsidRPr="00457A8B" w:rsidRDefault="00764D20" w:rsidP="00656022">
            <w:pPr>
              <w:rPr>
                <w:b/>
                <w:lang w:val="fr-CA"/>
              </w:rPr>
            </w:pPr>
          </w:p>
          <w:p w14:paraId="42C611D2" w14:textId="77777777" w:rsidR="00764D20" w:rsidRPr="00457A8B" w:rsidRDefault="00764D20" w:rsidP="00656022">
            <w:pPr>
              <w:rPr>
                <w:b/>
                <w:lang w:val="fr-CA"/>
              </w:rPr>
            </w:pPr>
          </w:p>
          <w:p w14:paraId="43A68AAB" w14:textId="77777777" w:rsidR="00764D20" w:rsidRPr="00457A8B" w:rsidRDefault="00764D20" w:rsidP="00656022">
            <w:pPr>
              <w:rPr>
                <w:b/>
                <w:lang w:val="fr-CA"/>
              </w:rPr>
            </w:pPr>
          </w:p>
          <w:p w14:paraId="672292BE" w14:textId="77777777" w:rsidR="00764D20" w:rsidRPr="00457A8B" w:rsidRDefault="00764D20" w:rsidP="00656022">
            <w:pPr>
              <w:rPr>
                <w:b/>
                <w:lang w:val="fr-CA"/>
              </w:rPr>
            </w:pPr>
          </w:p>
          <w:p w14:paraId="34646DF2" w14:textId="77777777" w:rsidR="00764D20" w:rsidRPr="00457A8B" w:rsidRDefault="00764D20" w:rsidP="00656022">
            <w:pPr>
              <w:rPr>
                <w:b/>
                <w:lang w:val="fr-CA"/>
              </w:rPr>
            </w:pPr>
          </w:p>
          <w:p w14:paraId="0BDABE79" w14:textId="77777777" w:rsidR="00764D20" w:rsidRPr="00457A8B" w:rsidRDefault="00764D20" w:rsidP="00656022">
            <w:pPr>
              <w:rPr>
                <w:b/>
                <w:lang w:val="fr-CA"/>
              </w:rPr>
            </w:pPr>
          </w:p>
          <w:p w14:paraId="61C9EE76" w14:textId="77777777" w:rsidR="00764D20" w:rsidRPr="00457A8B" w:rsidRDefault="00764D20" w:rsidP="00656022">
            <w:pPr>
              <w:rPr>
                <w:b/>
                <w:lang w:val="fr-CA"/>
              </w:rPr>
            </w:pPr>
          </w:p>
        </w:tc>
      </w:tr>
    </w:tbl>
    <w:p w14:paraId="7100DA40" w14:textId="77777777" w:rsidR="00764D20" w:rsidRPr="00457A8B" w:rsidRDefault="00764D20" w:rsidP="00764D20">
      <w:pPr>
        <w:spacing w:after="0" w:line="240" w:lineRule="auto"/>
        <w:rPr>
          <w:b/>
          <w:lang w:val="fr-CA"/>
        </w:rPr>
      </w:pPr>
    </w:p>
    <w:p w14:paraId="48C1D045" w14:textId="77777777" w:rsidR="00764D20" w:rsidRPr="00457A8B" w:rsidRDefault="00764D20" w:rsidP="00764D20">
      <w:pPr>
        <w:spacing w:after="0" w:line="240" w:lineRule="auto"/>
        <w:rPr>
          <w:rFonts w:cs="Arial"/>
          <w:lang w:val="fr-CA"/>
        </w:rPr>
      </w:pPr>
      <w:r>
        <w:rPr>
          <w:rFonts w:cs="Arial"/>
          <w:lang w:val="fr-CA"/>
        </w:rPr>
        <w:t>L’organisation est-elle une société à but lucratif enregistrée au</w:t>
      </w:r>
      <w:r w:rsidRPr="00457A8B">
        <w:rPr>
          <w:rFonts w:cs="Arial"/>
          <w:lang w:val="fr-CA"/>
        </w:rPr>
        <w:t xml:space="preserve"> Canada (</w:t>
      </w:r>
      <w:r>
        <w:rPr>
          <w:rFonts w:cs="Arial"/>
          <w:lang w:val="fr-CA"/>
        </w:rPr>
        <w:t>au niveau fédéral ou provincial</w:t>
      </w:r>
      <w:r w:rsidRPr="00457A8B">
        <w:rPr>
          <w:rFonts w:cs="Arial"/>
          <w:lang w:val="fr-CA"/>
        </w:rPr>
        <w:t>)?</w:t>
      </w:r>
    </w:p>
    <w:p w14:paraId="4E5FCD31" w14:textId="77777777" w:rsidR="00764D20" w:rsidRPr="00457A8B" w:rsidRDefault="00764D20" w:rsidP="00764D20">
      <w:pPr>
        <w:spacing w:after="0" w:line="240" w:lineRule="auto"/>
        <w:rPr>
          <w:rFonts w:cs="Arial"/>
          <w:sz w:val="8"/>
          <w:szCs w:val="8"/>
          <w:lang w:val="fr-CA"/>
        </w:rPr>
      </w:pPr>
      <w:r w:rsidRPr="00457A8B">
        <w:rPr>
          <w:rFonts w:cs="Arial"/>
          <w:sz w:val="20"/>
          <w:szCs w:val="20"/>
          <w:lang w:val="fr-CA"/>
        </w:rPr>
        <w:t xml:space="preserve"> </w:t>
      </w:r>
    </w:p>
    <w:p w14:paraId="4C4FC0BE" w14:textId="77777777" w:rsidR="00764D20" w:rsidRPr="00457A8B" w:rsidRDefault="00764D20" w:rsidP="00764D20">
      <w:pPr>
        <w:spacing w:after="0" w:line="240" w:lineRule="auto"/>
        <w:rPr>
          <w:b/>
          <w:lang w:val="fr-CA"/>
        </w:rPr>
      </w:pPr>
      <w:r w:rsidRPr="00457A8B">
        <w:rPr>
          <w:rFonts w:ascii="MS Gothic" w:eastAsia="MS Gothic" w:hAnsi="MS Gothic" w:cs="Arial"/>
          <w:lang w:val="fr-CA"/>
        </w:rPr>
        <w:t>☐</w:t>
      </w:r>
      <w:r w:rsidRPr="00457A8B">
        <w:rPr>
          <w:rFonts w:cs="Arial"/>
          <w:lang w:val="fr-CA"/>
        </w:rPr>
        <w:t xml:space="preserve"> </w:t>
      </w:r>
      <w:r>
        <w:rPr>
          <w:rFonts w:cs="Arial"/>
          <w:lang w:val="fr-CA"/>
        </w:rPr>
        <w:t>Oui</w:t>
      </w:r>
      <w:r w:rsidRPr="00457A8B">
        <w:rPr>
          <w:lang w:val="fr-CA"/>
        </w:rPr>
        <w:tab/>
      </w:r>
      <w:r w:rsidRPr="00457A8B">
        <w:rPr>
          <w:rFonts w:ascii="MS Gothic" w:eastAsia="MS Gothic" w:hAnsi="MS Gothic"/>
          <w:lang w:val="fr-CA"/>
        </w:rPr>
        <w:t>☐</w:t>
      </w:r>
      <w:r w:rsidRPr="00457A8B">
        <w:rPr>
          <w:rFonts w:cs="Arial"/>
          <w:lang w:val="fr-CA"/>
        </w:rPr>
        <w:t xml:space="preserve"> No</w:t>
      </w:r>
      <w:r>
        <w:rPr>
          <w:rFonts w:cs="Arial"/>
          <w:lang w:val="fr-CA"/>
        </w:rPr>
        <w:t>n</w:t>
      </w:r>
    </w:p>
    <w:p w14:paraId="2AA2211A" w14:textId="77777777" w:rsidR="00764D20" w:rsidRPr="00457A8B" w:rsidRDefault="00764D20" w:rsidP="00764D20">
      <w:pPr>
        <w:spacing w:after="0" w:line="240" w:lineRule="auto"/>
        <w:rPr>
          <w:lang w:val="fr-CA"/>
        </w:rPr>
      </w:pPr>
    </w:p>
    <w:p w14:paraId="28DCA163" w14:textId="77777777" w:rsidR="008137B5" w:rsidRPr="00DB6E51" w:rsidRDefault="00764D20" w:rsidP="00764D20">
      <w:pPr>
        <w:spacing w:after="0" w:line="240" w:lineRule="auto"/>
        <w:rPr>
          <w:lang w:val="fr-CA"/>
        </w:rPr>
      </w:pPr>
      <w:r>
        <w:rPr>
          <w:lang w:val="fr-CA"/>
        </w:rPr>
        <w:t xml:space="preserve">Si vous avez répondu </w:t>
      </w:r>
      <w:r w:rsidR="00656022">
        <w:rPr>
          <w:lang w:val="fr-CA"/>
        </w:rPr>
        <w:t>«</w:t>
      </w:r>
      <w:r w:rsidR="00027173">
        <w:rPr>
          <w:lang w:val="fr-CA"/>
        </w:rPr>
        <w:t> </w:t>
      </w:r>
      <w:r>
        <w:rPr>
          <w:lang w:val="fr-CA"/>
        </w:rPr>
        <w:t>oui</w:t>
      </w:r>
      <w:r w:rsidR="00027173">
        <w:rPr>
          <w:lang w:val="fr-CA"/>
        </w:rPr>
        <w:t> </w:t>
      </w:r>
      <w:r w:rsidR="00656022">
        <w:rPr>
          <w:lang w:val="fr-CA"/>
        </w:rPr>
        <w:t>»</w:t>
      </w:r>
      <w:r>
        <w:rPr>
          <w:lang w:val="fr-CA"/>
        </w:rPr>
        <w:t>, veuillez préciser le nombre d’employés travaillant actuellement pour l’organisation </w:t>
      </w:r>
      <w:r w:rsidRPr="00457A8B">
        <w:rPr>
          <w:lang w:val="fr-CA"/>
        </w:rPr>
        <w:t>:</w:t>
      </w:r>
      <w:r>
        <w:rPr>
          <w:lang w:val="fr-CA"/>
        </w:rPr>
        <w:t xml:space="preserve"> </w:t>
      </w:r>
      <w:sdt>
        <w:sdtPr>
          <w:rPr>
            <w:lang w:val="en-US"/>
          </w:rPr>
          <w:alias w:val="Nbre d'employés"/>
          <w:tag w:val="Nbre d'employés"/>
          <w:id w:val="-2051608874"/>
          <w:placeholder>
            <w:docPart w:val="87F431FAE54E4C50A943A71328301B98"/>
          </w:placeholder>
          <w:showingPlcHdr/>
          <w:dropDownList>
            <w:listItem w:value="Choisissez une réponse."/>
            <w:listItem w:displayText="Moins de 50 employés" w:value="Moins de 50 employés"/>
            <w:listItem w:displayText="De 50 à 250 employés" w:value="De 50 à 250 employés"/>
            <w:listItem w:displayText="De 250 à 499 employés" w:value="De 250 à 499 employés"/>
            <w:listItem w:displayText="De 500 à 750 employés" w:value="De 500 à 750 employés"/>
            <w:listItem w:displayText="Plus de 750 employés" w:value="Plus de 750 employés"/>
          </w:dropDownList>
        </w:sdtPr>
        <w:sdtEndPr/>
        <w:sdtContent>
          <w:r w:rsidR="008137B5">
            <w:rPr>
              <w:rStyle w:val="PlaceholderText"/>
              <w:lang w:val="fr-CA"/>
            </w:rPr>
            <w:t>Choisissez une réponse</w:t>
          </w:r>
        </w:sdtContent>
      </w:sdt>
      <w:r w:rsidRPr="00DB6E51">
        <w:rPr>
          <w:lang w:val="fr-CA"/>
        </w:rPr>
        <w:t xml:space="preserve"> </w:t>
      </w:r>
    </w:p>
    <w:p w14:paraId="33281C9F" w14:textId="77777777" w:rsidR="00764D20" w:rsidRDefault="00764D20" w:rsidP="00764D20">
      <w:pPr>
        <w:rPr>
          <w:b/>
          <w:bCs/>
          <w:color w:val="auto"/>
          <w:lang w:val="fr-CA"/>
        </w:rPr>
      </w:pPr>
      <w:r>
        <w:rPr>
          <w:b/>
          <w:color w:val="auto"/>
          <w:lang w:val="fr-CA"/>
        </w:rPr>
        <w:br w:type="page"/>
      </w:r>
    </w:p>
    <w:p w14:paraId="24DEC872" w14:textId="77777777" w:rsidR="00764D20" w:rsidRPr="00457A8B" w:rsidRDefault="00764D20" w:rsidP="00764D20">
      <w:pPr>
        <w:pStyle w:val="Caption"/>
        <w:spacing w:after="0"/>
        <w:rPr>
          <w:b/>
          <w:color w:val="auto"/>
          <w:sz w:val="19"/>
          <w:szCs w:val="19"/>
          <w:lang w:val="fr-CA"/>
        </w:rPr>
      </w:pPr>
      <w:r>
        <w:rPr>
          <w:b/>
          <w:color w:val="auto"/>
          <w:sz w:val="19"/>
          <w:szCs w:val="19"/>
          <w:lang w:val="fr-CA"/>
        </w:rPr>
        <w:lastRenderedPageBreak/>
        <w:t xml:space="preserve">Coûts estimés du projet du </w:t>
      </w:r>
      <w:r w:rsidR="008137B5">
        <w:rPr>
          <w:b/>
          <w:color w:val="auto"/>
          <w:sz w:val="19"/>
          <w:szCs w:val="19"/>
          <w:lang w:val="fr-CA"/>
        </w:rPr>
        <w:t>bénéficiaire</w:t>
      </w:r>
      <w:r>
        <w:rPr>
          <w:b/>
          <w:color w:val="auto"/>
          <w:sz w:val="19"/>
          <w:szCs w:val="19"/>
          <w:lang w:val="fr-CA"/>
        </w:rPr>
        <w:t xml:space="preserve"> potentiel (à l’exclusion de toutes les contributions et des coûts en nature</w:t>
      </w:r>
      <w:r w:rsidRPr="00457A8B">
        <w:rPr>
          <w:b/>
          <w:color w:val="auto"/>
          <w:sz w:val="19"/>
          <w:szCs w:val="19"/>
          <w:lang w:val="fr-CA"/>
        </w:rPr>
        <w:t>)</w:t>
      </w:r>
    </w:p>
    <w:p w14:paraId="11BC783C" w14:textId="77777777" w:rsidR="00764D20" w:rsidRPr="00457A8B" w:rsidRDefault="00764D20" w:rsidP="00764D20">
      <w:pPr>
        <w:pStyle w:val="Caption"/>
        <w:spacing w:after="0"/>
        <w:rPr>
          <w:lang w:val="fr-CA"/>
        </w:rPr>
      </w:pPr>
      <w:r>
        <w:rPr>
          <w:lang w:val="fr-CA"/>
        </w:rPr>
        <w:t xml:space="preserve">Veuillez inscrire dans le tableau ci-dessous l’estimation la plus précise possible dans chaque cas. Les montants pourront être précisés si le projet passe à l’étape de la proposition détaillée. Les montants inscrits ci-dessous représentent les coûts prévus à l’exclusion de toute aide du CNRC et par conséquent, ils devraient refléter les coûts intégraux assumés par le </w:t>
      </w:r>
      <w:r w:rsidR="008137B5">
        <w:rPr>
          <w:lang w:val="fr-CA"/>
        </w:rPr>
        <w:t>bénéficiaire</w:t>
      </w:r>
      <w:r>
        <w:rPr>
          <w:lang w:val="fr-CA"/>
        </w:rPr>
        <w:t xml:space="preserve"> et les sous-traitants pour effectuer les tâches décrites dans le sommaire du projet</w:t>
      </w:r>
      <w:r w:rsidRPr="00457A8B">
        <w:rPr>
          <w:lang w:val="fr-CA"/>
        </w:rPr>
        <w:t>.</w:t>
      </w:r>
    </w:p>
    <w:p w14:paraId="065D5FD4" w14:textId="77777777" w:rsidR="00764D20" w:rsidRPr="00457A8B" w:rsidRDefault="00764D20" w:rsidP="00764D20">
      <w:pPr>
        <w:spacing w:after="0" w:line="240" w:lineRule="auto"/>
        <w:rPr>
          <w:sz w:val="8"/>
          <w:szCs w:val="8"/>
          <w:lang w:val="fr-CA"/>
        </w:rPr>
      </w:pPr>
    </w:p>
    <w:tbl>
      <w:tblPr>
        <w:tblStyle w:val="TableGrid"/>
        <w:tblW w:w="0" w:type="auto"/>
        <w:tblLook w:val="04A0" w:firstRow="1" w:lastRow="0" w:firstColumn="1" w:lastColumn="0" w:noHBand="0" w:noVBand="1"/>
      </w:tblPr>
      <w:tblGrid>
        <w:gridCol w:w="1674"/>
        <w:gridCol w:w="1339"/>
        <w:gridCol w:w="1339"/>
        <w:gridCol w:w="1339"/>
        <w:gridCol w:w="1959"/>
      </w:tblGrid>
      <w:tr w:rsidR="00764D20" w:rsidRPr="00457A8B" w14:paraId="273BFE94" w14:textId="77777777" w:rsidTr="00656022">
        <w:tc>
          <w:tcPr>
            <w:tcW w:w="1674" w:type="dxa"/>
          </w:tcPr>
          <w:p w14:paraId="47320D2D" w14:textId="77777777" w:rsidR="00764D20" w:rsidRPr="00457A8B" w:rsidRDefault="00764D20" w:rsidP="00656022">
            <w:pPr>
              <w:jc w:val="center"/>
              <w:rPr>
                <w:b/>
                <w:lang w:val="fr-CA"/>
              </w:rPr>
            </w:pPr>
            <w:r>
              <w:rPr>
                <w:b/>
                <w:lang w:val="fr-CA"/>
              </w:rPr>
              <w:t>Catégorie de coûts</w:t>
            </w:r>
          </w:p>
        </w:tc>
        <w:tc>
          <w:tcPr>
            <w:tcW w:w="1339" w:type="dxa"/>
          </w:tcPr>
          <w:p w14:paraId="663043EC" w14:textId="77777777" w:rsidR="00764D20" w:rsidRPr="00457A8B" w:rsidRDefault="00764D20" w:rsidP="00656022">
            <w:pPr>
              <w:jc w:val="center"/>
              <w:rPr>
                <w:b/>
                <w:lang w:val="fr-CA"/>
              </w:rPr>
            </w:pPr>
            <w:r w:rsidRPr="00457A8B">
              <w:rPr>
                <w:b/>
                <w:lang w:val="fr-CA"/>
              </w:rPr>
              <w:t>2020</w:t>
            </w:r>
            <w:r>
              <w:rPr>
                <w:b/>
                <w:lang w:val="fr-CA"/>
              </w:rPr>
              <w:t>-</w:t>
            </w:r>
            <w:r w:rsidRPr="00457A8B">
              <w:rPr>
                <w:b/>
                <w:lang w:val="fr-CA"/>
              </w:rPr>
              <w:t>2021</w:t>
            </w:r>
          </w:p>
        </w:tc>
        <w:tc>
          <w:tcPr>
            <w:tcW w:w="1339" w:type="dxa"/>
          </w:tcPr>
          <w:p w14:paraId="64AAA700" w14:textId="77777777" w:rsidR="00764D20" w:rsidRPr="00457A8B" w:rsidRDefault="00764D20" w:rsidP="00656022">
            <w:pPr>
              <w:jc w:val="center"/>
              <w:rPr>
                <w:b/>
                <w:lang w:val="fr-CA"/>
              </w:rPr>
            </w:pPr>
            <w:r w:rsidRPr="00457A8B">
              <w:rPr>
                <w:b/>
                <w:lang w:val="fr-CA"/>
              </w:rPr>
              <w:t>2021</w:t>
            </w:r>
            <w:r>
              <w:rPr>
                <w:b/>
                <w:lang w:val="fr-CA"/>
              </w:rPr>
              <w:t>-</w:t>
            </w:r>
            <w:r w:rsidRPr="00457A8B">
              <w:rPr>
                <w:b/>
                <w:lang w:val="fr-CA"/>
              </w:rPr>
              <w:t>2022</w:t>
            </w:r>
          </w:p>
        </w:tc>
        <w:tc>
          <w:tcPr>
            <w:tcW w:w="1339" w:type="dxa"/>
          </w:tcPr>
          <w:p w14:paraId="01D584EB" w14:textId="77777777" w:rsidR="00764D20" w:rsidRPr="00457A8B" w:rsidRDefault="00764D20" w:rsidP="00656022">
            <w:pPr>
              <w:jc w:val="center"/>
              <w:rPr>
                <w:b/>
                <w:lang w:val="fr-CA"/>
              </w:rPr>
            </w:pPr>
            <w:r w:rsidRPr="00457A8B">
              <w:rPr>
                <w:b/>
                <w:lang w:val="fr-CA"/>
              </w:rPr>
              <w:t>2022</w:t>
            </w:r>
            <w:r>
              <w:rPr>
                <w:b/>
                <w:lang w:val="fr-CA"/>
              </w:rPr>
              <w:t>-</w:t>
            </w:r>
            <w:r w:rsidRPr="00457A8B">
              <w:rPr>
                <w:b/>
                <w:lang w:val="fr-CA"/>
              </w:rPr>
              <w:t>2023</w:t>
            </w:r>
          </w:p>
        </w:tc>
        <w:tc>
          <w:tcPr>
            <w:tcW w:w="1959" w:type="dxa"/>
          </w:tcPr>
          <w:p w14:paraId="7758DDA5" w14:textId="77777777" w:rsidR="00764D20" w:rsidRPr="00457A8B" w:rsidRDefault="00764D20" w:rsidP="00656022">
            <w:pPr>
              <w:jc w:val="center"/>
              <w:rPr>
                <w:b/>
                <w:lang w:val="fr-CA"/>
              </w:rPr>
            </w:pPr>
            <w:r w:rsidRPr="00457A8B">
              <w:rPr>
                <w:b/>
                <w:lang w:val="fr-CA"/>
              </w:rPr>
              <w:t>Total</w:t>
            </w:r>
          </w:p>
        </w:tc>
      </w:tr>
      <w:tr w:rsidR="00764D20" w:rsidRPr="00457A8B" w14:paraId="288D1C9F" w14:textId="77777777" w:rsidTr="00656022">
        <w:tc>
          <w:tcPr>
            <w:tcW w:w="1674" w:type="dxa"/>
          </w:tcPr>
          <w:p w14:paraId="43A23315" w14:textId="77777777" w:rsidR="00764D20" w:rsidRPr="00457A8B" w:rsidRDefault="00764D20" w:rsidP="00656022">
            <w:pPr>
              <w:jc w:val="center"/>
              <w:rPr>
                <w:lang w:val="fr-CA"/>
              </w:rPr>
            </w:pPr>
            <w:r>
              <w:rPr>
                <w:lang w:val="fr-CA"/>
              </w:rPr>
              <w:t>Coûts salariaux directs</w:t>
            </w:r>
          </w:p>
        </w:tc>
        <w:tc>
          <w:tcPr>
            <w:tcW w:w="1339" w:type="dxa"/>
          </w:tcPr>
          <w:p w14:paraId="408E72C3" w14:textId="77777777" w:rsidR="00764D20" w:rsidRPr="00457A8B" w:rsidRDefault="00764D20" w:rsidP="00656022">
            <w:pPr>
              <w:jc w:val="right"/>
              <w:rPr>
                <w:lang w:val="fr-CA"/>
              </w:rPr>
            </w:pPr>
            <w:r w:rsidRPr="00457A8B">
              <w:rPr>
                <w:lang w:val="fr-CA"/>
              </w:rPr>
              <w:t>$</w:t>
            </w:r>
          </w:p>
        </w:tc>
        <w:tc>
          <w:tcPr>
            <w:tcW w:w="1339" w:type="dxa"/>
          </w:tcPr>
          <w:p w14:paraId="33D57D48" w14:textId="77777777" w:rsidR="00764D20" w:rsidRPr="00457A8B" w:rsidRDefault="00764D20" w:rsidP="00656022">
            <w:pPr>
              <w:jc w:val="right"/>
              <w:rPr>
                <w:lang w:val="fr-CA"/>
              </w:rPr>
            </w:pPr>
            <w:r w:rsidRPr="00457A8B">
              <w:rPr>
                <w:lang w:val="fr-CA"/>
              </w:rPr>
              <w:t>$</w:t>
            </w:r>
          </w:p>
        </w:tc>
        <w:tc>
          <w:tcPr>
            <w:tcW w:w="1339" w:type="dxa"/>
          </w:tcPr>
          <w:p w14:paraId="2033EFDA" w14:textId="77777777" w:rsidR="00764D20" w:rsidRPr="00457A8B" w:rsidRDefault="00764D20" w:rsidP="00656022">
            <w:pPr>
              <w:jc w:val="right"/>
              <w:rPr>
                <w:lang w:val="fr-CA"/>
              </w:rPr>
            </w:pPr>
            <w:r w:rsidRPr="00457A8B">
              <w:rPr>
                <w:lang w:val="fr-CA"/>
              </w:rPr>
              <w:t>$</w:t>
            </w:r>
          </w:p>
        </w:tc>
        <w:tc>
          <w:tcPr>
            <w:tcW w:w="1959" w:type="dxa"/>
          </w:tcPr>
          <w:p w14:paraId="0385369F" w14:textId="77777777" w:rsidR="00764D20" w:rsidRPr="00457A8B" w:rsidRDefault="00764D20" w:rsidP="00656022">
            <w:pPr>
              <w:jc w:val="right"/>
              <w:rPr>
                <w:lang w:val="fr-CA"/>
              </w:rPr>
            </w:pPr>
            <w:r w:rsidRPr="00457A8B">
              <w:rPr>
                <w:lang w:val="fr-CA"/>
              </w:rPr>
              <w:t>$</w:t>
            </w:r>
          </w:p>
        </w:tc>
      </w:tr>
      <w:tr w:rsidR="00764D20" w:rsidRPr="00457A8B" w14:paraId="7A3BE970" w14:textId="77777777" w:rsidTr="00656022">
        <w:tc>
          <w:tcPr>
            <w:tcW w:w="1674" w:type="dxa"/>
            <w:shd w:val="clear" w:color="auto" w:fill="auto"/>
          </w:tcPr>
          <w:p w14:paraId="488FD5B4" w14:textId="77777777" w:rsidR="00764D20" w:rsidRPr="00457A8B" w:rsidRDefault="00764D20" w:rsidP="00656022">
            <w:pPr>
              <w:jc w:val="center"/>
              <w:rPr>
                <w:lang w:val="fr-CA"/>
              </w:rPr>
            </w:pPr>
            <w:r>
              <w:rPr>
                <w:lang w:val="fr-CA"/>
              </w:rPr>
              <w:t>Frais de déplacement et d’hébergement directs</w:t>
            </w:r>
          </w:p>
        </w:tc>
        <w:tc>
          <w:tcPr>
            <w:tcW w:w="1339" w:type="dxa"/>
            <w:shd w:val="clear" w:color="auto" w:fill="auto"/>
          </w:tcPr>
          <w:p w14:paraId="51064157" w14:textId="77777777" w:rsidR="00764D20" w:rsidRPr="00457A8B" w:rsidRDefault="00764D20" w:rsidP="00656022">
            <w:pPr>
              <w:jc w:val="right"/>
              <w:rPr>
                <w:lang w:val="fr-CA"/>
              </w:rPr>
            </w:pPr>
            <w:r w:rsidRPr="00457A8B">
              <w:rPr>
                <w:lang w:val="fr-CA"/>
              </w:rPr>
              <w:t>$</w:t>
            </w:r>
          </w:p>
        </w:tc>
        <w:tc>
          <w:tcPr>
            <w:tcW w:w="1339" w:type="dxa"/>
            <w:shd w:val="clear" w:color="auto" w:fill="auto"/>
          </w:tcPr>
          <w:p w14:paraId="78059678" w14:textId="77777777" w:rsidR="00764D20" w:rsidRPr="00457A8B" w:rsidRDefault="00764D20" w:rsidP="00656022">
            <w:pPr>
              <w:jc w:val="right"/>
              <w:rPr>
                <w:lang w:val="fr-CA"/>
              </w:rPr>
            </w:pPr>
            <w:r w:rsidRPr="00457A8B">
              <w:rPr>
                <w:lang w:val="fr-CA"/>
              </w:rPr>
              <w:t>$</w:t>
            </w:r>
          </w:p>
        </w:tc>
        <w:tc>
          <w:tcPr>
            <w:tcW w:w="1339" w:type="dxa"/>
            <w:shd w:val="clear" w:color="auto" w:fill="auto"/>
          </w:tcPr>
          <w:p w14:paraId="096A8111" w14:textId="77777777" w:rsidR="00764D20" w:rsidRPr="00457A8B" w:rsidRDefault="00764D20" w:rsidP="00656022">
            <w:pPr>
              <w:jc w:val="right"/>
              <w:rPr>
                <w:lang w:val="fr-CA"/>
              </w:rPr>
            </w:pPr>
            <w:r w:rsidRPr="00457A8B">
              <w:rPr>
                <w:lang w:val="fr-CA"/>
              </w:rPr>
              <w:t>$</w:t>
            </w:r>
          </w:p>
        </w:tc>
        <w:tc>
          <w:tcPr>
            <w:tcW w:w="1959" w:type="dxa"/>
          </w:tcPr>
          <w:p w14:paraId="55E62C3C" w14:textId="77777777" w:rsidR="00764D20" w:rsidRPr="00457A8B" w:rsidRDefault="00764D20" w:rsidP="00656022">
            <w:pPr>
              <w:jc w:val="right"/>
              <w:rPr>
                <w:lang w:val="fr-CA"/>
              </w:rPr>
            </w:pPr>
            <w:r w:rsidRPr="00457A8B">
              <w:rPr>
                <w:lang w:val="fr-CA"/>
              </w:rPr>
              <w:t>$</w:t>
            </w:r>
          </w:p>
        </w:tc>
      </w:tr>
      <w:tr w:rsidR="00764D20" w:rsidRPr="00457A8B" w14:paraId="7E85677A" w14:textId="77777777" w:rsidTr="00656022">
        <w:tc>
          <w:tcPr>
            <w:tcW w:w="1674" w:type="dxa"/>
          </w:tcPr>
          <w:p w14:paraId="67776040" w14:textId="77777777" w:rsidR="00764D20" w:rsidRPr="00457A8B" w:rsidRDefault="00764D20" w:rsidP="00656022">
            <w:pPr>
              <w:jc w:val="center"/>
              <w:rPr>
                <w:lang w:val="fr-CA"/>
              </w:rPr>
            </w:pPr>
            <w:r>
              <w:rPr>
                <w:lang w:val="fr-CA"/>
              </w:rPr>
              <w:t>Coûts directs d’équipement</w:t>
            </w:r>
          </w:p>
        </w:tc>
        <w:tc>
          <w:tcPr>
            <w:tcW w:w="1339" w:type="dxa"/>
          </w:tcPr>
          <w:p w14:paraId="69B46D1C" w14:textId="77777777" w:rsidR="00764D20" w:rsidRPr="00457A8B" w:rsidRDefault="00764D20" w:rsidP="00656022">
            <w:pPr>
              <w:jc w:val="right"/>
              <w:rPr>
                <w:lang w:val="fr-CA"/>
              </w:rPr>
            </w:pPr>
            <w:r w:rsidRPr="00457A8B">
              <w:rPr>
                <w:lang w:val="fr-CA"/>
              </w:rPr>
              <w:t>$</w:t>
            </w:r>
          </w:p>
        </w:tc>
        <w:tc>
          <w:tcPr>
            <w:tcW w:w="1339" w:type="dxa"/>
          </w:tcPr>
          <w:p w14:paraId="49CAC0A9" w14:textId="77777777" w:rsidR="00764D20" w:rsidRPr="00457A8B" w:rsidRDefault="00764D20" w:rsidP="00656022">
            <w:pPr>
              <w:jc w:val="right"/>
              <w:rPr>
                <w:lang w:val="fr-CA"/>
              </w:rPr>
            </w:pPr>
            <w:r w:rsidRPr="00457A8B">
              <w:rPr>
                <w:lang w:val="fr-CA"/>
              </w:rPr>
              <w:t>$</w:t>
            </w:r>
          </w:p>
        </w:tc>
        <w:tc>
          <w:tcPr>
            <w:tcW w:w="1339" w:type="dxa"/>
          </w:tcPr>
          <w:p w14:paraId="024DE60B" w14:textId="77777777" w:rsidR="00764D20" w:rsidRPr="00457A8B" w:rsidRDefault="00764D20" w:rsidP="00656022">
            <w:pPr>
              <w:jc w:val="right"/>
              <w:rPr>
                <w:lang w:val="fr-CA"/>
              </w:rPr>
            </w:pPr>
            <w:r w:rsidRPr="00457A8B">
              <w:rPr>
                <w:lang w:val="fr-CA"/>
              </w:rPr>
              <w:t>$</w:t>
            </w:r>
          </w:p>
        </w:tc>
        <w:tc>
          <w:tcPr>
            <w:tcW w:w="1959" w:type="dxa"/>
          </w:tcPr>
          <w:p w14:paraId="017EF4E3" w14:textId="77777777" w:rsidR="00764D20" w:rsidRPr="00457A8B" w:rsidRDefault="00764D20" w:rsidP="00656022">
            <w:pPr>
              <w:jc w:val="right"/>
              <w:rPr>
                <w:lang w:val="fr-CA"/>
              </w:rPr>
            </w:pPr>
            <w:r w:rsidRPr="00457A8B">
              <w:rPr>
                <w:lang w:val="fr-CA"/>
              </w:rPr>
              <w:t>$</w:t>
            </w:r>
          </w:p>
        </w:tc>
      </w:tr>
      <w:tr w:rsidR="00764D20" w:rsidRPr="00457A8B" w14:paraId="32FA62D3" w14:textId="77777777" w:rsidTr="00656022">
        <w:tc>
          <w:tcPr>
            <w:tcW w:w="1674" w:type="dxa"/>
          </w:tcPr>
          <w:p w14:paraId="5EDFC14D" w14:textId="77777777" w:rsidR="00764D20" w:rsidRPr="00457A8B" w:rsidRDefault="00764D20" w:rsidP="00656022">
            <w:pPr>
              <w:jc w:val="center"/>
              <w:rPr>
                <w:lang w:val="fr-CA"/>
              </w:rPr>
            </w:pPr>
            <w:r>
              <w:rPr>
                <w:lang w:val="fr-CA"/>
              </w:rPr>
              <w:t>Aide directe à la recherche</w:t>
            </w:r>
          </w:p>
        </w:tc>
        <w:tc>
          <w:tcPr>
            <w:tcW w:w="1339" w:type="dxa"/>
          </w:tcPr>
          <w:p w14:paraId="49079C16" w14:textId="77777777" w:rsidR="00764D20" w:rsidRPr="00457A8B" w:rsidRDefault="00764D20" w:rsidP="00656022">
            <w:pPr>
              <w:jc w:val="right"/>
              <w:rPr>
                <w:lang w:val="fr-CA"/>
              </w:rPr>
            </w:pPr>
            <w:r w:rsidRPr="00457A8B">
              <w:rPr>
                <w:lang w:val="fr-CA"/>
              </w:rPr>
              <w:t>$</w:t>
            </w:r>
          </w:p>
        </w:tc>
        <w:tc>
          <w:tcPr>
            <w:tcW w:w="1339" w:type="dxa"/>
          </w:tcPr>
          <w:p w14:paraId="43FBCE29" w14:textId="77777777" w:rsidR="00764D20" w:rsidRPr="00457A8B" w:rsidRDefault="00764D20" w:rsidP="00656022">
            <w:pPr>
              <w:jc w:val="right"/>
              <w:rPr>
                <w:lang w:val="fr-CA"/>
              </w:rPr>
            </w:pPr>
            <w:r w:rsidRPr="00457A8B">
              <w:rPr>
                <w:lang w:val="fr-CA"/>
              </w:rPr>
              <w:t>$</w:t>
            </w:r>
          </w:p>
        </w:tc>
        <w:tc>
          <w:tcPr>
            <w:tcW w:w="1339" w:type="dxa"/>
          </w:tcPr>
          <w:p w14:paraId="2E20D064" w14:textId="77777777" w:rsidR="00764D20" w:rsidRPr="00457A8B" w:rsidRDefault="00764D20" w:rsidP="00656022">
            <w:pPr>
              <w:jc w:val="right"/>
              <w:rPr>
                <w:lang w:val="fr-CA"/>
              </w:rPr>
            </w:pPr>
            <w:r w:rsidRPr="00457A8B">
              <w:rPr>
                <w:lang w:val="fr-CA"/>
              </w:rPr>
              <w:t>$</w:t>
            </w:r>
          </w:p>
        </w:tc>
        <w:tc>
          <w:tcPr>
            <w:tcW w:w="1959" w:type="dxa"/>
          </w:tcPr>
          <w:p w14:paraId="3BE74978" w14:textId="77777777" w:rsidR="00764D20" w:rsidRPr="00457A8B" w:rsidRDefault="00764D20" w:rsidP="00656022">
            <w:pPr>
              <w:jc w:val="right"/>
              <w:rPr>
                <w:lang w:val="fr-CA"/>
              </w:rPr>
            </w:pPr>
            <w:r w:rsidRPr="00457A8B">
              <w:rPr>
                <w:lang w:val="fr-CA"/>
              </w:rPr>
              <w:t>$</w:t>
            </w:r>
          </w:p>
        </w:tc>
      </w:tr>
      <w:tr w:rsidR="00764D20" w:rsidRPr="00457A8B" w14:paraId="587F1E62" w14:textId="77777777" w:rsidTr="00656022">
        <w:tc>
          <w:tcPr>
            <w:tcW w:w="1674" w:type="dxa"/>
          </w:tcPr>
          <w:p w14:paraId="4AAE1783" w14:textId="77777777" w:rsidR="00764D20" w:rsidRPr="00457A8B" w:rsidRDefault="00764D20" w:rsidP="00656022">
            <w:pPr>
              <w:jc w:val="center"/>
              <w:rPr>
                <w:lang w:val="fr-CA"/>
              </w:rPr>
            </w:pPr>
            <w:r w:rsidRPr="00457A8B">
              <w:rPr>
                <w:lang w:val="fr-CA"/>
              </w:rPr>
              <w:t>Services</w:t>
            </w:r>
            <w:r>
              <w:rPr>
                <w:lang w:val="fr-CA"/>
              </w:rPr>
              <w:t xml:space="preserve"> professionnels</w:t>
            </w:r>
            <w:r w:rsidRPr="00457A8B">
              <w:rPr>
                <w:lang w:val="fr-CA"/>
              </w:rPr>
              <w:t xml:space="preserve"> (</w:t>
            </w:r>
            <w:r>
              <w:rPr>
                <w:lang w:val="fr-CA"/>
              </w:rPr>
              <w:t>sous-traitant</w:t>
            </w:r>
            <w:r w:rsidRPr="00457A8B">
              <w:rPr>
                <w:lang w:val="fr-CA"/>
              </w:rPr>
              <w:t>s)</w:t>
            </w:r>
          </w:p>
        </w:tc>
        <w:tc>
          <w:tcPr>
            <w:tcW w:w="1339" w:type="dxa"/>
          </w:tcPr>
          <w:p w14:paraId="13C8D4C9" w14:textId="77777777" w:rsidR="00764D20" w:rsidRPr="00457A8B" w:rsidRDefault="00764D20" w:rsidP="00656022">
            <w:pPr>
              <w:jc w:val="right"/>
              <w:rPr>
                <w:lang w:val="fr-CA"/>
              </w:rPr>
            </w:pPr>
            <w:r w:rsidRPr="00457A8B">
              <w:rPr>
                <w:lang w:val="fr-CA"/>
              </w:rPr>
              <w:t>$</w:t>
            </w:r>
          </w:p>
        </w:tc>
        <w:tc>
          <w:tcPr>
            <w:tcW w:w="1339" w:type="dxa"/>
          </w:tcPr>
          <w:p w14:paraId="1A97CE7B" w14:textId="77777777" w:rsidR="00764D20" w:rsidRPr="00457A8B" w:rsidRDefault="00764D20" w:rsidP="00656022">
            <w:pPr>
              <w:jc w:val="right"/>
              <w:rPr>
                <w:lang w:val="fr-CA"/>
              </w:rPr>
            </w:pPr>
            <w:r w:rsidRPr="00457A8B">
              <w:rPr>
                <w:lang w:val="fr-CA"/>
              </w:rPr>
              <w:t>$</w:t>
            </w:r>
          </w:p>
        </w:tc>
        <w:tc>
          <w:tcPr>
            <w:tcW w:w="1339" w:type="dxa"/>
          </w:tcPr>
          <w:p w14:paraId="4CD905A5" w14:textId="77777777" w:rsidR="00764D20" w:rsidRPr="00457A8B" w:rsidRDefault="00764D20" w:rsidP="00656022">
            <w:pPr>
              <w:jc w:val="right"/>
              <w:rPr>
                <w:lang w:val="fr-CA"/>
              </w:rPr>
            </w:pPr>
            <w:r w:rsidRPr="00457A8B">
              <w:rPr>
                <w:lang w:val="fr-CA"/>
              </w:rPr>
              <w:t>$</w:t>
            </w:r>
          </w:p>
        </w:tc>
        <w:tc>
          <w:tcPr>
            <w:tcW w:w="1959" w:type="dxa"/>
          </w:tcPr>
          <w:p w14:paraId="3CBA774A" w14:textId="77777777" w:rsidR="00764D20" w:rsidRPr="00457A8B" w:rsidRDefault="00764D20" w:rsidP="00656022">
            <w:pPr>
              <w:jc w:val="right"/>
              <w:rPr>
                <w:lang w:val="fr-CA"/>
              </w:rPr>
            </w:pPr>
            <w:r w:rsidRPr="00457A8B">
              <w:rPr>
                <w:lang w:val="fr-CA"/>
              </w:rPr>
              <w:t>$</w:t>
            </w:r>
          </w:p>
        </w:tc>
      </w:tr>
      <w:tr w:rsidR="00764D20" w:rsidRPr="00457A8B" w14:paraId="327401D2" w14:textId="77777777" w:rsidTr="00656022">
        <w:tc>
          <w:tcPr>
            <w:tcW w:w="1674" w:type="dxa"/>
          </w:tcPr>
          <w:p w14:paraId="1FBD80E7" w14:textId="77777777" w:rsidR="00764D20" w:rsidRPr="00457A8B" w:rsidRDefault="00764D20" w:rsidP="00656022">
            <w:pPr>
              <w:jc w:val="center"/>
              <w:rPr>
                <w:lang w:val="fr-CA"/>
              </w:rPr>
            </w:pPr>
            <w:r>
              <w:rPr>
                <w:lang w:val="fr-CA"/>
              </w:rPr>
              <w:t>Coûts indirects</w:t>
            </w:r>
            <w:r w:rsidRPr="00457A8B">
              <w:rPr>
                <w:lang w:val="fr-CA"/>
              </w:rPr>
              <w:t>*</w:t>
            </w:r>
          </w:p>
        </w:tc>
        <w:tc>
          <w:tcPr>
            <w:tcW w:w="1339" w:type="dxa"/>
          </w:tcPr>
          <w:p w14:paraId="4406D597" w14:textId="77777777" w:rsidR="00764D20" w:rsidRPr="00457A8B" w:rsidRDefault="00764D20" w:rsidP="00656022">
            <w:pPr>
              <w:jc w:val="right"/>
              <w:rPr>
                <w:lang w:val="fr-CA"/>
              </w:rPr>
            </w:pPr>
            <w:r w:rsidRPr="00457A8B">
              <w:rPr>
                <w:lang w:val="fr-CA"/>
              </w:rPr>
              <w:t>$</w:t>
            </w:r>
          </w:p>
        </w:tc>
        <w:tc>
          <w:tcPr>
            <w:tcW w:w="1339" w:type="dxa"/>
          </w:tcPr>
          <w:p w14:paraId="553CDA1F" w14:textId="77777777" w:rsidR="00764D20" w:rsidRPr="00457A8B" w:rsidRDefault="00764D20" w:rsidP="00656022">
            <w:pPr>
              <w:jc w:val="right"/>
              <w:rPr>
                <w:lang w:val="fr-CA"/>
              </w:rPr>
            </w:pPr>
            <w:r w:rsidRPr="00457A8B">
              <w:rPr>
                <w:lang w:val="fr-CA"/>
              </w:rPr>
              <w:t>$</w:t>
            </w:r>
          </w:p>
        </w:tc>
        <w:tc>
          <w:tcPr>
            <w:tcW w:w="1339" w:type="dxa"/>
          </w:tcPr>
          <w:p w14:paraId="1A88B00E" w14:textId="77777777" w:rsidR="00764D20" w:rsidRPr="00457A8B" w:rsidRDefault="00764D20" w:rsidP="00656022">
            <w:pPr>
              <w:jc w:val="right"/>
              <w:rPr>
                <w:lang w:val="fr-CA"/>
              </w:rPr>
            </w:pPr>
            <w:r w:rsidRPr="00457A8B">
              <w:rPr>
                <w:lang w:val="fr-CA"/>
              </w:rPr>
              <w:t>$</w:t>
            </w:r>
          </w:p>
        </w:tc>
        <w:tc>
          <w:tcPr>
            <w:tcW w:w="1959" w:type="dxa"/>
          </w:tcPr>
          <w:p w14:paraId="08D6C5EE" w14:textId="77777777" w:rsidR="00764D20" w:rsidRPr="00457A8B" w:rsidRDefault="00764D20" w:rsidP="00656022">
            <w:pPr>
              <w:jc w:val="right"/>
              <w:rPr>
                <w:lang w:val="fr-CA"/>
              </w:rPr>
            </w:pPr>
            <w:r w:rsidRPr="00457A8B">
              <w:rPr>
                <w:lang w:val="fr-CA"/>
              </w:rPr>
              <w:t>$</w:t>
            </w:r>
          </w:p>
        </w:tc>
      </w:tr>
      <w:tr w:rsidR="00764D20" w:rsidRPr="00457A8B" w14:paraId="5665849B" w14:textId="77777777" w:rsidTr="00656022">
        <w:tc>
          <w:tcPr>
            <w:tcW w:w="1674" w:type="dxa"/>
          </w:tcPr>
          <w:p w14:paraId="27769E45" w14:textId="77777777" w:rsidR="00764D20" w:rsidRPr="00457A8B" w:rsidRDefault="00764D20" w:rsidP="00656022">
            <w:pPr>
              <w:jc w:val="center"/>
              <w:rPr>
                <w:lang w:val="fr-CA"/>
              </w:rPr>
            </w:pPr>
            <w:r>
              <w:rPr>
                <w:lang w:val="fr-CA"/>
              </w:rPr>
              <w:t>Total des coûts admissibles (y compris les coûts indirects</w:t>
            </w:r>
            <w:r w:rsidRPr="00457A8B">
              <w:rPr>
                <w:lang w:val="fr-CA"/>
              </w:rPr>
              <w:t>)</w:t>
            </w:r>
          </w:p>
        </w:tc>
        <w:tc>
          <w:tcPr>
            <w:tcW w:w="1339" w:type="dxa"/>
          </w:tcPr>
          <w:p w14:paraId="0CA293C3" w14:textId="77777777" w:rsidR="00764D20" w:rsidRPr="00457A8B" w:rsidRDefault="00764D20" w:rsidP="00656022">
            <w:pPr>
              <w:jc w:val="right"/>
              <w:rPr>
                <w:lang w:val="fr-CA"/>
              </w:rPr>
            </w:pPr>
            <w:r w:rsidRPr="00457A8B">
              <w:rPr>
                <w:lang w:val="fr-CA"/>
              </w:rPr>
              <w:t>$</w:t>
            </w:r>
          </w:p>
        </w:tc>
        <w:tc>
          <w:tcPr>
            <w:tcW w:w="1339" w:type="dxa"/>
          </w:tcPr>
          <w:p w14:paraId="540B5962" w14:textId="77777777" w:rsidR="00764D20" w:rsidRPr="00457A8B" w:rsidRDefault="00764D20" w:rsidP="00656022">
            <w:pPr>
              <w:jc w:val="right"/>
              <w:rPr>
                <w:lang w:val="fr-CA"/>
              </w:rPr>
            </w:pPr>
            <w:r w:rsidRPr="00457A8B">
              <w:rPr>
                <w:lang w:val="fr-CA"/>
              </w:rPr>
              <w:t>$</w:t>
            </w:r>
          </w:p>
        </w:tc>
        <w:tc>
          <w:tcPr>
            <w:tcW w:w="1339" w:type="dxa"/>
          </w:tcPr>
          <w:p w14:paraId="5270F19F" w14:textId="77777777" w:rsidR="00764D20" w:rsidRPr="00457A8B" w:rsidRDefault="00764D20" w:rsidP="00656022">
            <w:pPr>
              <w:jc w:val="right"/>
              <w:rPr>
                <w:lang w:val="fr-CA"/>
              </w:rPr>
            </w:pPr>
            <w:r w:rsidRPr="00457A8B">
              <w:rPr>
                <w:lang w:val="fr-CA"/>
              </w:rPr>
              <w:t>$</w:t>
            </w:r>
          </w:p>
        </w:tc>
        <w:tc>
          <w:tcPr>
            <w:tcW w:w="1959" w:type="dxa"/>
          </w:tcPr>
          <w:p w14:paraId="51F2459D" w14:textId="77777777" w:rsidR="00764D20" w:rsidRPr="00457A8B" w:rsidRDefault="00764D20" w:rsidP="00656022">
            <w:pPr>
              <w:jc w:val="right"/>
              <w:rPr>
                <w:lang w:val="fr-CA"/>
              </w:rPr>
            </w:pPr>
            <w:r w:rsidRPr="00457A8B">
              <w:rPr>
                <w:lang w:val="fr-CA"/>
              </w:rPr>
              <w:t>$</w:t>
            </w:r>
          </w:p>
        </w:tc>
      </w:tr>
      <w:tr w:rsidR="00764D20" w:rsidRPr="00457A8B" w14:paraId="63E4CDBC" w14:textId="77777777" w:rsidTr="00656022">
        <w:tc>
          <w:tcPr>
            <w:tcW w:w="1674" w:type="dxa"/>
          </w:tcPr>
          <w:p w14:paraId="0F9D0FB8" w14:textId="77777777" w:rsidR="00764D20" w:rsidRPr="00457A8B" w:rsidRDefault="00764D20" w:rsidP="00656022">
            <w:pPr>
              <w:jc w:val="center"/>
              <w:rPr>
                <w:lang w:val="fr-CA"/>
              </w:rPr>
            </w:pPr>
            <w:r>
              <w:rPr>
                <w:lang w:val="fr-CA"/>
              </w:rPr>
              <w:t>Coûts inadmissibles</w:t>
            </w:r>
          </w:p>
        </w:tc>
        <w:tc>
          <w:tcPr>
            <w:tcW w:w="1339" w:type="dxa"/>
          </w:tcPr>
          <w:p w14:paraId="1770BE6B" w14:textId="77777777" w:rsidR="00764D20" w:rsidRPr="00457A8B" w:rsidRDefault="00764D20" w:rsidP="00656022">
            <w:pPr>
              <w:jc w:val="right"/>
              <w:rPr>
                <w:lang w:val="fr-CA"/>
              </w:rPr>
            </w:pPr>
            <w:r w:rsidRPr="00457A8B">
              <w:rPr>
                <w:lang w:val="fr-CA"/>
              </w:rPr>
              <w:t>$</w:t>
            </w:r>
          </w:p>
        </w:tc>
        <w:tc>
          <w:tcPr>
            <w:tcW w:w="1339" w:type="dxa"/>
          </w:tcPr>
          <w:p w14:paraId="5B45C7AA" w14:textId="77777777" w:rsidR="00764D20" w:rsidRPr="00457A8B" w:rsidRDefault="00764D20" w:rsidP="00656022">
            <w:pPr>
              <w:jc w:val="right"/>
              <w:rPr>
                <w:lang w:val="fr-CA"/>
              </w:rPr>
            </w:pPr>
            <w:r w:rsidRPr="00457A8B">
              <w:rPr>
                <w:lang w:val="fr-CA"/>
              </w:rPr>
              <w:t>$</w:t>
            </w:r>
          </w:p>
        </w:tc>
        <w:tc>
          <w:tcPr>
            <w:tcW w:w="1339" w:type="dxa"/>
          </w:tcPr>
          <w:p w14:paraId="1F09B8D3" w14:textId="77777777" w:rsidR="00764D20" w:rsidRPr="00457A8B" w:rsidRDefault="00764D20" w:rsidP="00656022">
            <w:pPr>
              <w:jc w:val="right"/>
              <w:rPr>
                <w:lang w:val="fr-CA"/>
              </w:rPr>
            </w:pPr>
            <w:r w:rsidRPr="00457A8B">
              <w:rPr>
                <w:lang w:val="fr-CA"/>
              </w:rPr>
              <w:t>$</w:t>
            </w:r>
          </w:p>
        </w:tc>
        <w:tc>
          <w:tcPr>
            <w:tcW w:w="1959" w:type="dxa"/>
          </w:tcPr>
          <w:p w14:paraId="530437FD" w14:textId="77777777" w:rsidR="00764D20" w:rsidRPr="00457A8B" w:rsidRDefault="00764D20" w:rsidP="00656022">
            <w:pPr>
              <w:jc w:val="right"/>
              <w:rPr>
                <w:lang w:val="fr-CA"/>
              </w:rPr>
            </w:pPr>
            <w:r w:rsidRPr="00457A8B">
              <w:rPr>
                <w:lang w:val="fr-CA"/>
              </w:rPr>
              <w:t>$</w:t>
            </w:r>
          </w:p>
        </w:tc>
      </w:tr>
      <w:tr w:rsidR="00764D20" w:rsidRPr="00457A8B" w14:paraId="1C7B8B40" w14:textId="77777777" w:rsidTr="00656022">
        <w:tc>
          <w:tcPr>
            <w:tcW w:w="1674" w:type="dxa"/>
          </w:tcPr>
          <w:p w14:paraId="5BB5838E" w14:textId="77777777" w:rsidR="00764D20" w:rsidRPr="00457A8B" w:rsidRDefault="00764D20" w:rsidP="00656022">
            <w:pPr>
              <w:jc w:val="center"/>
              <w:rPr>
                <w:lang w:val="fr-CA"/>
              </w:rPr>
            </w:pPr>
            <w:r w:rsidRPr="00457A8B">
              <w:rPr>
                <w:lang w:val="fr-CA"/>
              </w:rPr>
              <w:t xml:space="preserve">Total </w:t>
            </w:r>
            <w:r>
              <w:rPr>
                <w:lang w:val="fr-CA"/>
              </w:rPr>
              <w:t>des coûts du projet (y compris les coûts inadmissibles</w:t>
            </w:r>
            <w:r w:rsidRPr="00457A8B">
              <w:rPr>
                <w:lang w:val="fr-CA"/>
              </w:rPr>
              <w:t>)</w:t>
            </w:r>
          </w:p>
        </w:tc>
        <w:tc>
          <w:tcPr>
            <w:tcW w:w="4017" w:type="dxa"/>
            <w:gridSpan w:val="3"/>
            <w:shd w:val="clear" w:color="auto" w:fill="D9D9D9" w:themeFill="background1" w:themeFillShade="D9"/>
          </w:tcPr>
          <w:p w14:paraId="5D84CBC1" w14:textId="77777777" w:rsidR="00764D20" w:rsidRPr="00457A8B" w:rsidRDefault="00764D20" w:rsidP="00656022">
            <w:pPr>
              <w:jc w:val="right"/>
              <w:rPr>
                <w:lang w:val="fr-CA"/>
              </w:rPr>
            </w:pPr>
          </w:p>
        </w:tc>
        <w:tc>
          <w:tcPr>
            <w:tcW w:w="1959" w:type="dxa"/>
          </w:tcPr>
          <w:p w14:paraId="4A899DE7" w14:textId="77777777" w:rsidR="00764D20" w:rsidRPr="00457A8B" w:rsidRDefault="00764D20" w:rsidP="00656022">
            <w:pPr>
              <w:jc w:val="right"/>
              <w:rPr>
                <w:lang w:val="fr-CA"/>
              </w:rPr>
            </w:pPr>
            <w:r w:rsidRPr="00457A8B">
              <w:rPr>
                <w:lang w:val="fr-CA"/>
              </w:rPr>
              <w:t>$</w:t>
            </w:r>
          </w:p>
        </w:tc>
      </w:tr>
      <w:tr w:rsidR="00764D20" w:rsidRPr="004F4AC1" w14:paraId="66D02BC6" w14:textId="77777777" w:rsidTr="00656022">
        <w:tc>
          <w:tcPr>
            <w:tcW w:w="7650" w:type="dxa"/>
            <w:gridSpan w:val="5"/>
          </w:tcPr>
          <w:p w14:paraId="4A99D20B" w14:textId="77777777" w:rsidR="00764D20" w:rsidRPr="00457A8B" w:rsidRDefault="00764D20" w:rsidP="00656022">
            <w:pPr>
              <w:rPr>
                <w:sz w:val="16"/>
                <w:szCs w:val="16"/>
                <w:lang w:val="fr-CA"/>
              </w:rPr>
            </w:pPr>
            <w:r w:rsidRPr="00457A8B">
              <w:rPr>
                <w:sz w:val="16"/>
                <w:szCs w:val="16"/>
                <w:lang w:val="fr-CA"/>
              </w:rPr>
              <w:t xml:space="preserve">* </w:t>
            </w:r>
            <w:r>
              <w:rPr>
                <w:sz w:val="16"/>
                <w:szCs w:val="16"/>
                <w:lang w:val="fr-CA"/>
              </w:rPr>
              <w:t>Les coûts indirects (frais généraux) sont fixés à</w:t>
            </w:r>
            <w:r w:rsidRPr="00457A8B">
              <w:rPr>
                <w:sz w:val="16"/>
                <w:szCs w:val="16"/>
                <w:lang w:val="fr-CA"/>
              </w:rPr>
              <w:t xml:space="preserve"> 15</w:t>
            </w:r>
            <w:r>
              <w:rPr>
                <w:sz w:val="16"/>
                <w:szCs w:val="16"/>
                <w:lang w:val="fr-CA"/>
              </w:rPr>
              <w:t> </w:t>
            </w:r>
            <w:r w:rsidRPr="00457A8B">
              <w:rPr>
                <w:sz w:val="16"/>
                <w:szCs w:val="16"/>
                <w:lang w:val="fr-CA"/>
              </w:rPr>
              <w:t xml:space="preserve">% </w:t>
            </w:r>
            <w:r>
              <w:rPr>
                <w:sz w:val="16"/>
                <w:szCs w:val="16"/>
                <w:lang w:val="fr-CA"/>
              </w:rPr>
              <w:t>du total des coûts admissibles (somme des coûts salariaux, des frais de déplacement, des coûts d’équipement et des coûts de l’aide à la recherche).</w:t>
            </w:r>
          </w:p>
          <w:p w14:paraId="0A1BC7E4" w14:textId="77777777" w:rsidR="00764D20" w:rsidRPr="00457A8B" w:rsidRDefault="00764D20" w:rsidP="00656022">
            <w:pPr>
              <w:rPr>
                <w:sz w:val="16"/>
                <w:szCs w:val="16"/>
                <w:lang w:val="fr-CA"/>
              </w:rPr>
            </w:pPr>
            <w:r w:rsidRPr="00457A8B">
              <w:rPr>
                <w:sz w:val="16"/>
                <w:szCs w:val="16"/>
                <w:lang w:val="fr-CA"/>
              </w:rPr>
              <w:t xml:space="preserve">* </w:t>
            </w:r>
            <w:r>
              <w:rPr>
                <w:sz w:val="16"/>
                <w:szCs w:val="16"/>
                <w:highlight w:val="yellow"/>
                <w:lang w:val="fr-CA"/>
              </w:rPr>
              <w:t>Tous les montants des estimations de coûts doivent être des montants avant taxes</w:t>
            </w:r>
            <w:r w:rsidRPr="00457A8B">
              <w:rPr>
                <w:sz w:val="16"/>
                <w:szCs w:val="16"/>
                <w:highlight w:val="yellow"/>
                <w:lang w:val="fr-CA"/>
              </w:rPr>
              <w:t xml:space="preserve"> (</w:t>
            </w:r>
            <w:r>
              <w:rPr>
                <w:sz w:val="16"/>
                <w:szCs w:val="16"/>
                <w:highlight w:val="yellow"/>
                <w:lang w:val="fr-CA"/>
              </w:rPr>
              <w:t>TPS/TVH).</w:t>
            </w:r>
          </w:p>
        </w:tc>
      </w:tr>
    </w:tbl>
    <w:p w14:paraId="5B2C42BD" w14:textId="77777777" w:rsidR="00764D20" w:rsidRPr="00457A8B" w:rsidRDefault="00764D20" w:rsidP="00764D20">
      <w:pPr>
        <w:pStyle w:val="Caption"/>
        <w:spacing w:after="0"/>
        <w:rPr>
          <w:b/>
          <w:color w:val="auto"/>
          <w:sz w:val="19"/>
          <w:szCs w:val="19"/>
          <w:lang w:val="fr-CA"/>
        </w:rPr>
      </w:pPr>
    </w:p>
    <w:p w14:paraId="4C093782" w14:textId="77777777" w:rsidR="00764D20" w:rsidRDefault="00764D20" w:rsidP="00764D20">
      <w:pPr>
        <w:pStyle w:val="Caption"/>
        <w:spacing w:after="0"/>
        <w:rPr>
          <w:b/>
          <w:color w:val="auto"/>
          <w:sz w:val="19"/>
          <w:szCs w:val="19"/>
          <w:lang w:val="fr-CA"/>
        </w:rPr>
      </w:pPr>
      <w:r>
        <w:rPr>
          <w:b/>
          <w:color w:val="auto"/>
          <w:sz w:val="19"/>
          <w:szCs w:val="19"/>
          <w:lang w:val="fr-CA"/>
        </w:rPr>
        <w:t xml:space="preserve">Coûts (contributions) en nature estimés du projet du </w:t>
      </w:r>
      <w:r w:rsidR="008137B5">
        <w:rPr>
          <w:b/>
          <w:color w:val="auto"/>
          <w:sz w:val="19"/>
          <w:szCs w:val="19"/>
          <w:lang w:val="fr-CA"/>
        </w:rPr>
        <w:t>bénéficiaire</w:t>
      </w:r>
      <w:r>
        <w:rPr>
          <w:b/>
          <w:color w:val="auto"/>
          <w:sz w:val="19"/>
          <w:szCs w:val="19"/>
          <w:lang w:val="fr-CA"/>
        </w:rPr>
        <w:t xml:space="preserve"> potentiel</w:t>
      </w:r>
    </w:p>
    <w:p w14:paraId="18A350D1" w14:textId="77777777" w:rsidR="00764D20" w:rsidRDefault="00764D20" w:rsidP="00764D20">
      <w:pPr>
        <w:pStyle w:val="Caption"/>
        <w:spacing w:after="0"/>
        <w:rPr>
          <w:lang w:val="fr-CA"/>
        </w:rPr>
      </w:pPr>
      <w:r>
        <w:rPr>
          <w:lang w:val="fr-CA"/>
        </w:rPr>
        <w:t xml:space="preserve">Veuillez inscrire dans le tableau ci-dessous l’estimation la plus précise possible dans chaque cas. Les contributions et les coûts en nature jugés essentiels au projet pourraient être versés sous la forme de produits et services équivalant à des sommes au comptant qui, s’ils n’étaient pas donnés par le </w:t>
      </w:r>
      <w:r w:rsidR="008137B5">
        <w:rPr>
          <w:lang w:val="fr-CA"/>
        </w:rPr>
        <w:t>bénéficiaire</w:t>
      </w:r>
      <w:r>
        <w:rPr>
          <w:lang w:val="fr-CA"/>
        </w:rPr>
        <w:t xml:space="preserve"> ou un collaborateur, devraient être achetés au moyen de fonds alloués au projet (notamment, les services et conseils de spécialistes ou l’accès à de l’équipement spécialisé, à des locaux, à des ensembles de données, etc.). Les coûts et contributions en nature sont considérés comme des coûts admissibles non financés, toutefois, une aide additionnelle du CNRC peut être versée au titre des coûts/des contributions en nature, mais ces décisions sont prises individuellement. Les montants seront précisés, le cas échéant, si le projet passe à l’étape de la proposition détaillée.</w:t>
      </w:r>
    </w:p>
    <w:p w14:paraId="4C602C8E" w14:textId="77777777" w:rsidR="00764D20" w:rsidRPr="00457A8B" w:rsidRDefault="00764D20" w:rsidP="00764D20">
      <w:pPr>
        <w:spacing w:after="0" w:line="240" w:lineRule="auto"/>
        <w:rPr>
          <w:b/>
          <w:lang w:val="fr-CA"/>
        </w:rPr>
      </w:pPr>
    </w:p>
    <w:p w14:paraId="209A1A21" w14:textId="77777777" w:rsidR="00764D20" w:rsidRDefault="00764D20" w:rsidP="00764D20">
      <w:pPr>
        <w:spacing w:after="0" w:line="240" w:lineRule="auto"/>
        <w:rPr>
          <w:b/>
          <w:lang w:val="fr-CA"/>
        </w:rPr>
      </w:pPr>
      <w:r>
        <w:rPr>
          <w:b/>
          <w:lang w:val="fr-CA"/>
        </w:rPr>
        <w:t xml:space="preserve">Contribution en nature du </w:t>
      </w:r>
      <w:r w:rsidR="008137B5">
        <w:rPr>
          <w:b/>
          <w:lang w:val="fr-CA"/>
        </w:rPr>
        <w:t>bénéficiaire</w:t>
      </w:r>
      <w:r>
        <w:rPr>
          <w:b/>
          <w:lang w:val="fr-CA"/>
        </w:rPr>
        <w:t xml:space="preserve"> (</w:t>
      </w:r>
      <w:r>
        <w:rPr>
          <w:b/>
          <w:u w:val="single"/>
          <w:lang w:val="fr-CA"/>
        </w:rPr>
        <w:t xml:space="preserve">universités </w:t>
      </w:r>
      <w:r w:rsidR="008137B5">
        <w:rPr>
          <w:b/>
          <w:u w:val="single"/>
          <w:lang w:val="fr-CA"/>
        </w:rPr>
        <w:t>bénéficiaire</w:t>
      </w:r>
      <w:r>
        <w:rPr>
          <w:b/>
          <w:u w:val="single"/>
          <w:lang w:val="fr-CA"/>
        </w:rPr>
        <w:t>s seulement</w:t>
      </w:r>
      <w:r>
        <w:rPr>
          <w:b/>
          <w:lang w:val="fr-CA"/>
        </w:rPr>
        <w:t>)</w:t>
      </w:r>
    </w:p>
    <w:tbl>
      <w:tblPr>
        <w:tblStyle w:val="TableGrid"/>
        <w:tblW w:w="9363" w:type="dxa"/>
        <w:tblLook w:val="04A0" w:firstRow="1" w:lastRow="0" w:firstColumn="1" w:lastColumn="0" w:noHBand="0" w:noVBand="1"/>
      </w:tblPr>
      <w:tblGrid>
        <w:gridCol w:w="2047"/>
        <w:gridCol w:w="5461"/>
        <w:gridCol w:w="1855"/>
      </w:tblGrid>
      <w:tr w:rsidR="00764D20" w:rsidRPr="00457A8B" w14:paraId="38782B73" w14:textId="77777777" w:rsidTr="00656022">
        <w:trPr>
          <w:trHeight w:val="617"/>
        </w:trPr>
        <w:tc>
          <w:tcPr>
            <w:tcW w:w="2047" w:type="dxa"/>
          </w:tcPr>
          <w:p w14:paraId="52E935F6" w14:textId="77777777" w:rsidR="00764D20" w:rsidRPr="00457A8B" w:rsidRDefault="00764D20" w:rsidP="00656022">
            <w:pPr>
              <w:jc w:val="center"/>
              <w:rPr>
                <w:b/>
                <w:lang w:val="fr-CA"/>
              </w:rPr>
            </w:pPr>
            <w:r>
              <w:rPr>
                <w:b/>
                <w:lang w:val="fr-CA"/>
              </w:rPr>
              <w:t>Catégorie de coûts</w:t>
            </w:r>
          </w:p>
        </w:tc>
        <w:tc>
          <w:tcPr>
            <w:tcW w:w="54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7ED44" w14:textId="77777777" w:rsidR="00764D20" w:rsidRPr="00457A8B" w:rsidRDefault="00764D20" w:rsidP="00656022">
            <w:pPr>
              <w:jc w:val="center"/>
              <w:rPr>
                <w:b/>
                <w:lang w:val="fr-CA"/>
              </w:rPr>
            </w:pPr>
            <w:r>
              <w:rPr>
                <w:b/>
                <w:lang w:val="fr-CA"/>
              </w:rPr>
              <w:t>Description de la contribution en nature</w:t>
            </w:r>
          </w:p>
        </w:tc>
        <w:tc>
          <w:tcPr>
            <w:tcW w:w="1855" w:type="dxa"/>
            <w:tcBorders>
              <w:top w:val="single" w:sz="4" w:space="0" w:color="auto"/>
              <w:left w:val="nil"/>
              <w:bottom w:val="single" w:sz="4" w:space="0" w:color="auto"/>
              <w:right w:val="single" w:sz="4" w:space="0" w:color="auto"/>
            </w:tcBorders>
            <w:shd w:val="clear" w:color="auto" w:fill="FFFFFF" w:themeFill="background1"/>
            <w:vAlign w:val="center"/>
          </w:tcPr>
          <w:p w14:paraId="2BE62DCF" w14:textId="77777777" w:rsidR="00764D20" w:rsidRPr="00457A8B" w:rsidRDefault="00764D20" w:rsidP="00656022">
            <w:pPr>
              <w:jc w:val="center"/>
              <w:rPr>
                <w:b/>
                <w:lang w:val="fr-CA"/>
              </w:rPr>
            </w:pPr>
            <w:r>
              <w:rPr>
                <w:b/>
                <w:lang w:val="fr-CA"/>
              </w:rPr>
              <w:t>Valeur estimée ($)</w:t>
            </w:r>
          </w:p>
        </w:tc>
      </w:tr>
      <w:tr w:rsidR="00764D20" w:rsidRPr="00457A8B" w14:paraId="79C5AFDE" w14:textId="77777777" w:rsidTr="00656022">
        <w:trPr>
          <w:trHeight w:val="193"/>
        </w:trPr>
        <w:tc>
          <w:tcPr>
            <w:tcW w:w="2047" w:type="dxa"/>
          </w:tcPr>
          <w:p w14:paraId="7527BF07" w14:textId="77777777" w:rsidR="00764D20" w:rsidRDefault="00764D20" w:rsidP="00656022">
            <w:pPr>
              <w:jc w:val="center"/>
              <w:rPr>
                <w:lang w:val="fr-CA"/>
              </w:rPr>
            </w:pPr>
            <w:r>
              <w:rPr>
                <w:lang w:val="fr-CA"/>
              </w:rPr>
              <w:t xml:space="preserve">Coûts directs liés au salaire d’un professeur </w:t>
            </w:r>
            <w:r>
              <w:rPr>
                <w:lang w:val="fr-CA"/>
              </w:rPr>
              <w:lastRenderedPageBreak/>
              <w:t>universitaire ou d’un chercheur principal</w:t>
            </w:r>
          </w:p>
          <w:p w14:paraId="10D87119" w14:textId="77777777" w:rsidR="00764D20" w:rsidRPr="00457A8B" w:rsidRDefault="00764D20" w:rsidP="00656022">
            <w:pPr>
              <w:jc w:val="center"/>
              <w:rPr>
                <w:lang w:val="fr-CA"/>
              </w:rPr>
            </w:pPr>
          </w:p>
        </w:tc>
        <w:tc>
          <w:tcPr>
            <w:tcW w:w="5461" w:type="dxa"/>
          </w:tcPr>
          <w:p w14:paraId="5A7781CE" w14:textId="77777777" w:rsidR="00764D20" w:rsidRPr="00457A8B" w:rsidRDefault="00764D20" w:rsidP="00656022">
            <w:pPr>
              <w:jc w:val="right"/>
              <w:rPr>
                <w:lang w:val="fr-CA"/>
              </w:rPr>
            </w:pPr>
          </w:p>
        </w:tc>
        <w:tc>
          <w:tcPr>
            <w:tcW w:w="1855" w:type="dxa"/>
          </w:tcPr>
          <w:p w14:paraId="35BB9EBE" w14:textId="77777777" w:rsidR="00764D20" w:rsidRPr="00457A8B" w:rsidRDefault="00764D20" w:rsidP="00656022">
            <w:pPr>
              <w:jc w:val="right"/>
              <w:rPr>
                <w:lang w:val="fr-CA"/>
              </w:rPr>
            </w:pPr>
            <w:r w:rsidRPr="00457A8B">
              <w:rPr>
                <w:lang w:val="fr-CA"/>
              </w:rPr>
              <w:t>$</w:t>
            </w:r>
          </w:p>
        </w:tc>
      </w:tr>
    </w:tbl>
    <w:p w14:paraId="2FF8D77A" w14:textId="77777777" w:rsidR="00764D20" w:rsidRPr="00457A8B" w:rsidRDefault="00764D20" w:rsidP="00764D20">
      <w:pPr>
        <w:spacing w:after="0" w:line="240" w:lineRule="auto"/>
        <w:rPr>
          <w:b/>
          <w:lang w:val="fr-CA"/>
        </w:rPr>
      </w:pPr>
    </w:p>
    <w:p w14:paraId="786F38A9" w14:textId="77777777" w:rsidR="00764D20" w:rsidRDefault="00764D20" w:rsidP="00764D20">
      <w:pPr>
        <w:spacing w:after="0" w:line="240" w:lineRule="auto"/>
        <w:rPr>
          <w:b/>
          <w:lang w:val="fr-CA"/>
        </w:rPr>
      </w:pPr>
      <w:r>
        <w:rPr>
          <w:b/>
          <w:lang w:val="fr-CA"/>
        </w:rPr>
        <w:t>Contribution en nature d’un collaborateur</w:t>
      </w:r>
    </w:p>
    <w:tbl>
      <w:tblPr>
        <w:tblStyle w:val="TableGrid"/>
        <w:tblW w:w="9387" w:type="dxa"/>
        <w:tblLook w:val="04A0" w:firstRow="1" w:lastRow="0" w:firstColumn="1" w:lastColumn="0" w:noHBand="0" w:noVBand="1"/>
      </w:tblPr>
      <w:tblGrid>
        <w:gridCol w:w="1694"/>
        <w:gridCol w:w="1452"/>
        <w:gridCol w:w="4368"/>
        <w:gridCol w:w="1873"/>
      </w:tblGrid>
      <w:tr w:rsidR="00764D20" w14:paraId="16C0A1FC" w14:textId="77777777" w:rsidTr="00656022">
        <w:trPr>
          <w:trHeight w:val="667"/>
        </w:trPr>
        <w:tc>
          <w:tcPr>
            <w:tcW w:w="1696" w:type="dxa"/>
            <w:tcBorders>
              <w:top w:val="single" w:sz="4" w:space="0" w:color="auto"/>
              <w:left w:val="single" w:sz="4" w:space="0" w:color="auto"/>
              <w:bottom w:val="single" w:sz="4" w:space="0" w:color="auto"/>
              <w:right w:val="single" w:sz="4" w:space="0" w:color="auto"/>
            </w:tcBorders>
            <w:hideMark/>
          </w:tcPr>
          <w:p w14:paraId="5DDDA753" w14:textId="77777777" w:rsidR="00764D20" w:rsidRDefault="00764D20" w:rsidP="00656022">
            <w:pPr>
              <w:jc w:val="center"/>
              <w:rPr>
                <w:b/>
                <w:lang w:val="fr-CA"/>
              </w:rPr>
            </w:pPr>
            <w:r>
              <w:rPr>
                <w:b/>
                <w:lang w:val="fr-CA"/>
              </w:rPr>
              <w:t>Catégorie de coûts</w:t>
            </w:r>
          </w:p>
        </w:tc>
        <w:tc>
          <w:tcPr>
            <w:tcW w:w="1418" w:type="dxa"/>
            <w:tcBorders>
              <w:top w:val="single" w:sz="4" w:space="0" w:color="auto"/>
              <w:left w:val="single" w:sz="4" w:space="0" w:color="auto"/>
              <w:bottom w:val="single" w:sz="4" w:space="0" w:color="auto"/>
              <w:right w:val="single" w:sz="4" w:space="0" w:color="auto"/>
            </w:tcBorders>
            <w:hideMark/>
          </w:tcPr>
          <w:p w14:paraId="1B6905C7" w14:textId="77777777" w:rsidR="00764D20" w:rsidRDefault="00764D20" w:rsidP="00656022">
            <w:pPr>
              <w:jc w:val="center"/>
              <w:rPr>
                <w:b/>
                <w:lang w:val="fr-CA"/>
              </w:rPr>
            </w:pPr>
            <w:r>
              <w:rPr>
                <w:b/>
                <w:lang w:val="fr-CA"/>
              </w:rPr>
              <w:t>Collaborateur (identité)</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0F68FA" w14:textId="77777777" w:rsidR="00764D20" w:rsidRDefault="00764D20" w:rsidP="00656022">
            <w:pPr>
              <w:jc w:val="center"/>
              <w:rPr>
                <w:b/>
                <w:lang w:val="fr-CA"/>
              </w:rPr>
            </w:pPr>
            <w:r>
              <w:rPr>
                <w:b/>
                <w:lang w:val="fr-CA"/>
              </w:rPr>
              <w:t>Description de la contribution en nature</w:t>
            </w:r>
          </w:p>
        </w:tc>
        <w:tc>
          <w:tcPr>
            <w:tcW w:w="187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3B15D1" w14:textId="77777777" w:rsidR="00764D20" w:rsidRDefault="00764D20" w:rsidP="00656022">
            <w:pPr>
              <w:jc w:val="center"/>
              <w:rPr>
                <w:b/>
                <w:lang w:val="fr-CA"/>
              </w:rPr>
            </w:pPr>
            <w:r>
              <w:rPr>
                <w:b/>
                <w:lang w:val="fr-CA"/>
              </w:rPr>
              <w:t>Valeur estimative ($)</w:t>
            </w:r>
          </w:p>
        </w:tc>
      </w:tr>
      <w:tr w:rsidR="00764D20" w14:paraId="55E70EAA" w14:textId="77777777" w:rsidTr="00656022">
        <w:trPr>
          <w:trHeight w:val="209"/>
        </w:trPr>
        <w:tc>
          <w:tcPr>
            <w:tcW w:w="1696" w:type="dxa"/>
            <w:tcBorders>
              <w:top w:val="single" w:sz="4" w:space="0" w:color="auto"/>
              <w:left w:val="single" w:sz="4" w:space="0" w:color="auto"/>
              <w:bottom w:val="single" w:sz="4" w:space="0" w:color="auto"/>
              <w:right w:val="single" w:sz="4" w:space="0" w:color="auto"/>
            </w:tcBorders>
            <w:hideMark/>
          </w:tcPr>
          <w:p w14:paraId="7712F6B8" w14:textId="77777777" w:rsidR="00764D20" w:rsidRDefault="00764D20" w:rsidP="00656022">
            <w:pPr>
              <w:jc w:val="center"/>
              <w:rPr>
                <w:lang w:val="fr-CA"/>
              </w:rPr>
            </w:pPr>
            <w:r>
              <w:rPr>
                <w:lang w:val="fr-CA"/>
              </w:rPr>
              <w:t>Coûts salariaux directs</w:t>
            </w:r>
          </w:p>
        </w:tc>
        <w:tc>
          <w:tcPr>
            <w:tcW w:w="1418" w:type="dxa"/>
            <w:tcBorders>
              <w:top w:val="single" w:sz="4" w:space="0" w:color="auto"/>
              <w:left w:val="single" w:sz="4" w:space="0" w:color="auto"/>
              <w:bottom w:val="single" w:sz="4" w:space="0" w:color="auto"/>
              <w:right w:val="single" w:sz="4" w:space="0" w:color="auto"/>
            </w:tcBorders>
          </w:tcPr>
          <w:p w14:paraId="2D8FD732" w14:textId="77777777" w:rsidR="00764D20" w:rsidRDefault="00764D20" w:rsidP="00656022">
            <w:pPr>
              <w:jc w:val="right"/>
              <w:rPr>
                <w:lang w:val="fr-CA"/>
              </w:rPr>
            </w:pPr>
          </w:p>
        </w:tc>
        <w:tc>
          <w:tcPr>
            <w:tcW w:w="4394" w:type="dxa"/>
            <w:tcBorders>
              <w:top w:val="single" w:sz="4" w:space="0" w:color="auto"/>
              <w:left w:val="single" w:sz="4" w:space="0" w:color="auto"/>
              <w:bottom w:val="single" w:sz="4" w:space="0" w:color="auto"/>
              <w:right w:val="single" w:sz="4" w:space="0" w:color="auto"/>
            </w:tcBorders>
          </w:tcPr>
          <w:p w14:paraId="023F77CD" w14:textId="77777777" w:rsidR="00764D20" w:rsidRDefault="00764D20" w:rsidP="00656022">
            <w:pPr>
              <w:jc w:val="right"/>
              <w:rPr>
                <w:lang w:val="fr-CA"/>
              </w:rPr>
            </w:pPr>
          </w:p>
        </w:tc>
        <w:tc>
          <w:tcPr>
            <w:tcW w:w="1879" w:type="dxa"/>
            <w:tcBorders>
              <w:top w:val="single" w:sz="4" w:space="0" w:color="auto"/>
              <w:left w:val="single" w:sz="4" w:space="0" w:color="auto"/>
              <w:bottom w:val="single" w:sz="4" w:space="0" w:color="auto"/>
              <w:right w:val="single" w:sz="4" w:space="0" w:color="auto"/>
            </w:tcBorders>
            <w:hideMark/>
          </w:tcPr>
          <w:p w14:paraId="57E3B6C2" w14:textId="77777777" w:rsidR="00764D20" w:rsidRDefault="00764D20" w:rsidP="00656022">
            <w:pPr>
              <w:jc w:val="right"/>
              <w:rPr>
                <w:lang w:val="fr-CA"/>
              </w:rPr>
            </w:pPr>
            <w:r>
              <w:rPr>
                <w:lang w:val="fr-CA"/>
              </w:rPr>
              <w:t>$</w:t>
            </w:r>
          </w:p>
        </w:tc>
      </w:tr>
      <w:tr w:rsidR="00764D20" w14:paraId="7DEF6CD8" w14:textId="77777777" w:rsidTr="00656022">
        <w:trPr>
          <w:trHeight w:val="438"/>
        </w:trPr>
        <w:tc>
          <w:tcPr>
            <w:tcW w:w="1696" w:type="dxa"/>
            <w:tcBorders>
              <w:top w:val="single" w:sz="4" w:space="0" w:color="auto"/>
              <w:left w:val="single" w:sz="4" w:space="0" w:color="auto"/>
              <w:bottom w:val="single" w:sz="4" w:space="0" w:color="auto"/>
              <w:right w:val="single" w:sz="4" w:space="0" w:color="auto"/>
            </w:tcBorders>
            <w:hideMark/>
          </w:tcPr>
          <w:p w14:paraId="1C2A669A" w14:textId="77777777" w:rsidR="00764D20" w:rsidRDefault="00764D20" w:rsidP="00656022">
            <w:pPr>
              <w:jc w:val="center"/>
              <w:rPr>
                <w:lang w:val="fr-CA"/>
              </w:rPr>
            </w:pPr>
            <w:r>
              <w:rPr>
                <w:lang w:val="fr-CA"/>
              </w:rPr>
              <w:t>Frais de voyage et d’hébergement directs</w:t>
            </w:r>
          </w:p>
        </w:tc>
        <w:tc>
          <w:tcPr>
            <w:tcW w:w="1418" w:type="dxa"/>
            <w:tcBorders>
              <w:top w:val="single" w:sz="4" w:space="0" w:color="auto"/>
              <w:left w:val="single" w:sz="4" w:space="0" w:color="auto"/>
              <w:bottom w:val="single" w:sz="4" w:space="0" w:color="auto"/>
              <w:right w:val="single" w:sz="4" w:space="0" w:color="auto"/>
            </w:tcBorders>
          </w:tcPr>
          <w:p w14:paraId="21AEE96E" w14:textId="77777777" w:rsidR="00764D20" w:rsidRDefault="00764D20" w:rsidP="00656022">
            <w:pPr>
              <w:jc w:val="right"/>
              <w:rPr>
                <w:lang w:val="fr-CA"/>
              </w:rPr>
            </w:pPr>
          </w:p>
        </w:tc>
        <w:tc>
          <w:tcPr>
            <w:tcW w:w="4394" w:type="dxa"/>
            <w:tcBorders>
              <w:top w:val="single" w:sz="4" w:space="0" w:color="auto"/>
              <w:left w:val="single" w:sz="4" w:space="0" w:color="auto"/>
              <w:bottom w:val="single" w:sz="4" w:space="0" w:color="auto"/>
              <w:right w:val="single" w:sz="4" w:space="0" w:color="auto"/>
            </w:tcBorders>
          </w:tcPr>
          <w:p w14:paraId="4E3DDF60" w14:textId="77777777" w:rsidR="00764D20" w:rsidRDefault="00764D20" w:rsidP="00656022">
            <w:pPr>
              <w:jc w:val="right"/>
              <w:rPr>
                <w:lang w:val="fr-CA"/>
              </w:rPr>
            </w:pPr>
          </w:p>
        </w:tc>
        <w:tc>
          <w:tcPr>
            <w:tcW w:w="1879" w:type="dxa"/>
            <w:tcBorders>
              <w:top w:val="single" w:sz="4" w:space="0" w:color="auto"/>
              <w:left w:val="single" w:sz="4" w:space="0" w:color="auto"/>
              <w:bottom w:val="single" w:sz="4" w:space="0" w:color="auto"/>
              <w:right w:val="single" w:sz="4" w:space="0" w:color="auto"/>
            </w:tcBorders>
            <w:hideMark/>
          </w:tcPr>
          <w:p w14:paraId="36AF4B7B" w14:textId="77777777" w:rsidR="00764D20" w:rsidRDefault="00764D20" w:rsidP="00656022">
            <w:pPr>
              <w:jc w:val="right"/>
              <w:rPr>
                <w:lang w:val="fr-CA"/>
              </w:rPr>
            </w:pPr>
            <w:r>
              <w:rPr>
                <w:lang w:val="fr-CA"/>
              </w:rPr>
              <w:t>$</w:t>
            </w:r>
          </w:p>
        </w:tc>
      </w:tr>
      <w:tr w:rsidR="00764D20" w14:paraId="57202983" w14:textId="77777777" w:rsidTr="00656022">
        <w:trPr>
          <w:trHeight w:val="209"/>
        </w:trPr>
        <w:tc>
          <w:tcPr>
            <w:tcW w:w="1696" w:type="dxa"/>
            <w:tcBorders>
              <w:top w:val="single" w:sz="4" w:space="0" w:color="auto"/>
              <w:left w:val="single" w:sz="4" w:space="0" w:color="auto"/>
              <w:bottom w:val="single" w:sz="4" w:space="0" w:color="auto"/>
              <w:right w:val="single" w:sz="4" w:space="0" w:color="auto"/>
            </w:tcBorders>
            <w:hideMark/>
          </w:tcPr>
          <w:p w14:paraId="652F9F64" w14:textId="77777777" w:rsidR="00764D20" w:rsidRDefault="00764D20" w:rsidP="00656022">
            <w:pPr>
              <w:jc w:val="center"/>
              <w:rPr>
                <w:lang w:val="fr-CA"/>
              </w:rPr>
            </w:pPr>
            <w:r>
              <w:rPr>
                <w:lang w:val="fr-CA"/>
              </w:rPr>
              <w:t>Coûts directs d’équipement</w:t>
            </w:r>
          </w:p>
        </w:tc>
        <w:tc>
          <w:tcPr>
            <w:tcW w:w="1418" w:type="dxa"/>
            <w:tcBorders>
              <w:top w:val="single" w:sz="4" w:space="0" w:color="auto"/>
              <w:left w:val="single" w:sz="4" w:space="0" w:color="auto"/>
              <w:bottom w:val="single" w:sz="4" w:space="0" w:color="auto"/>
              <w:right w:val="single" w:sz="4" w:space="0" w:color="auto"/>
            </w:tcBorders>
          </w:tcPr>
          <w:p w14:paraId="6F02A228" w14:textId="77777777" w:rsidR="00764D20" w:rsidRDefault="00764D20" w:rsidP="00656022">
            <w:pPr>
              <w:jc w:val="right"/>
              <w:rPr>
                <w:lang w:val="fr-CA"/>
              </w:rPr>
            </w:pPr>
          </w:p>
        </w:tc>
        <w:tc>
          <w:tcPr>
            <w:tcW w:w="4394" w:type="dxa"/>
            <w:tcBorders>
              <w:top w:val="single" w:sz="4" w:space="0" w:color="auto"/>
              <w:left w:val="single" w:sz="4" w:space="0" w:color="auto"/>
              <w:bottom w:val="single" w:sz="4" w:space="0" w:color="auto"/>
              <w:right w:val="single" w:sz="4" w:space="0" w:color="auto"/>
            </w:tcBorders>
          </w:tcPr>
          <w:p w14:paraId="5313C8C6" w14:textId="77777777" w:rsidR="00764D20" w:rsidRDefault="00764D20" w:rsidP="00656022">
            <w:pPr>
              <w:jc w:val="right"/>
              <w:rPr>
                <w:lang w:val="fr-CA"/>
              </w:rPr>
            </w:pPr>
          </w:p>
        </w:tc>
        <w:tc>
          <w:tcPr>
            <w:tcW w:w="1879" w:type="dxa"/>
            <w:tcBorders>
              <w:top w:val="single" w:sz="4" w:space="0" w:color="auto"/>
              <w:left w:val="single" w:sz="4" w:space="0" w:color="auto"/>
              <w:bottom w:val="single" w:sz="4" w:space="0" w:color="auto"/>
              <w:right w:val="single" w:sz="4" w:space="0" w:color="auto"/>
            </w:tcBorders>
            <w:hideMark/>
          </w:tcPr>
          <w:p w14:paraId="390A31AA" w14:textId="77777777" w:rsidR="00764D20" w:rsidRDefault="00764D20" w:rsidP="00656022">
            <w:pPr>
              <w:jc w:val="right"/>
              <w:rPr>
                <w:lang w:val="fr-CA"/>
              </w:rPr>
            </w:pPr>
            <w:r>
              <w:rPr>
                <w:lang w:val="fr-CA"/>
              </w:rPr>
              <w:t>$</w:t>
            </w:r>
          </w:p>
        </w:tc>
      </w:tr>
      <w:tr w:rsidR="00764D20" w14:paraId="46919884" w14:textId="77777777" w:rsidTr="00656022">
        <w:trPr>
          <w:trHeight w:val="438"/>
        </w:trPr>
        <w:tc>
          <w:tcPr>
            <w:tcW w:w="1696" w:type="dxa"/>
            <w:tcBorders>
              <w:top w:val="single" w:sz="4" w:space="0" w:color="auto"/>
              <w:left w:val="single" w:sz="4" w:space="0" w:color="auto"/>
              <w:bottom w:val="single" w:sz="4" w:space="0" w:color="auto"/>
              <w:right w:val="single" w:sz="4" w:space="0" w:color="auto"/>
            </w:tcBorders>
            <w:hideMark/>
          </w:tcPr>
          <w:p w14:paraId="07E56FDE" w14:textId="77777777" w:rsidR="00764D20" w:rsidRDefault="00764D20" w:rsidP="00656022">
            <w:pPr>
              <w:jc w:val="center"/>
              <w:rPr>
                <w:lang w:val="fr-CA"/>
              </w:rPr>
            </w:pPr>
            <w:r>
              <w:rPr>
                <w:lang w:val="fr-CA"/>
              </w:rPr>
              <w:t>Coûts directs d’aide à la recherche</w:t>
            </w:r>
          </w:p>
        </w:tc>
        <w:tc>
          <w:tcPr>
            <w:tcW w:w="1418" w:type="dxa"/>
            <w:tcBorders>
              <w:top w:val="single" w:sz="4" w:space="0" w:color="auto"/>
              <w:left w:val="single" w:sz="4" w:space="0" w:color="auto"/>
              <w:bottom w:val="single" w:sz="4" w:space="0" w:color="auto"/>
              <w:right w:val="single" w:sz="4" w:space="0" w:color="auto"/>
            </w:tcBorders>
          </w:tcPr>
          <w:p w14:paraId="080152FF" w14:textId="77777777" w:rsidR="00764D20" w:rsidRDefault="00764D20" w:rsidP="00656022">
            <w:pPr>
              <w:jc w:val="right"/>
              <w:rPr>
                <w:lang w:val="fr-CA"/>
              </w:rPr>
            </w:pPr>
          </w:p>
        </w:tc>
        <w:tc>
          <w:tcPr>
            <w:tcW w:w="4394" w:type="dxa"/>
            <w:tcBorders>
              <w:top w:val="single" w:sz="4" w:space="0" w:color="auto"/>
              <w:left w:val="single" w:sz="4" w:space="0" w:color="auto"/>
              <w:bottom w:val="single" w:sz="4" w:space="0" w:color="auto"/>
              <w:right w:val="single" w:sz="4" w:space="0" w:color="auto"/>
            </w:tcBorders>
          </w:tcPr>
          <w:p w14:paraId="35D9AEB8" w14:textId="77777777" w:rsidR="00764D20" w:rsidRDefault="00764D20" w:rsidP="00656022">
            <w:pPr>
              <w:jc w:val="right"/>
              <w:rPr>
                <w:lang w:val="fr-CA"/>
              </w:rPr>
            </w:pPr>
          </w:p>
        </w:tc>
        <w:tc>
          <w:tcPr>
            <w:tcW w:w="1879" w:type="dxa"/>
            <w:tcBorders>
              <w:top w:val="single" w:sz="4" w:space="0" w:color="auto"/>
              <w:left w:val="single" w:sz="4" w:space="0" w:color="auto"/>
              <w:bottom w:val="single" w:sz="4" w:space="0" w:color="auto"/>
              <w:right w:val="single" w:sz="4" w:space="0" w:color="auto"/>
            </w:tcBorders>
            <w:hideMark/>
          </w:tcPr>
          <w:p w14:paraId="7B109784" w14:textId="77777777" w:rsidR="00764D20" w:rsidRDefault="00764D20" w:rsidP="00656022">
            <w:pPr>
              <w:jc w:val="right"/>
              <w:rPr>
                <w:lang w:val="fr-CA"/>
              </w:rPr>
            </w:pPr>
            <w:r>
              <w:rPr>
                <w:lang w:val="fr-CA"/>
              </w:rPr>
              <w:t>$</w:t>
            </w:r>
          </w:p>
        </w:tc>
      </w:tr>
      <w:tr w:rsidR="00764D20" w14:paraId="11191BD8" w14:textId="77777777" w:rsidTr="00656022">
        <w:trPr>
          <w:trHeight w:val="648"/>
        </w:trPr>
        <w:tc>
          <w:tcPr>
            <w:tcW w:w="1696" w:type="dxa"/>
            <w:tcBorders>
              <w:top w:val="single" w:sz="4" w:space="0" w:color="auto"/>
              <w:left w:val="single" w:sz="4" w:space="0" w:color="auto"/>
              <w:bottom w:val="single" w:sz="4" w:space="0" w:color="auto"/>
              <w:right w:val="single" w:sz="4" w:space="0" w:color="auto"/>
            </w:tcBorders>
            <w:hideMark/>
          </w:tcPr>
          <w:p w14:paraId="5A94D9A4" w14:textId="77777777" w:rsidR="00764D20" w:rsidRDefault="00764D20" w:rsidP="00656022">
            <w:pPr>
              <w:jc w:val="center"/>
              <w:rPr>
                <w:lang w:val="fr-CA"/>
              </w:rPr>
            </w:pPr>
            <w:r>
              <w:rPr>
                <w:lang w:val="fr-CA"/>
              </w:rPr>
              <w:t>Services professionnels (sous-traitants)</w:t>
            </w:r>
          </w:p>
        </w:tc>
        <w:tc>
          <w:tcPr>
            <w:tcW w:w="1418" w:type="dxa"/>
            <w:tcBorders>
              <w:top w:val="single" w:sz="4" w:space="0" w:color="auto"/>
              <w:left w:val="single" w:sz="4" w:space="0" w:color="auto"/>
              <w:bottom w:val="single" w:sz="4" w:space="0" w:color="auto"/>
              <w:right w:val="single" w:sz="4" w:space="0" w:color="auto"/>
            </w:tcBorders>
          </w:tcPr>
          <w:p w14:paraId="1B6E52AE" w14:textId="77777777" w:rsidR="00764D20" w:rsidRDefault="00764D20" w:rsidP="00656022">
            <w:pPr>
              <w:jc w:val="right"/>
              <w:rPr>
                <w:lang w:val="fr-CA"/>
              </w:rPr>
            </w:pPr>
          </w:p>
        </w:tc>
        <w:tc>
          <w:tcPr>
            <w:tcW w:w="4394" w:type="dxa"/>
            <w:tcBorders>
              <w:top w:val="single" w:sz="4" w:space="0" w:color="auto"/>
              <w:left w:val="single" w:sz="4" w:space="0" w:color="auto"/>
              <w:bottom w:val="single" w:sz="4" w:space="0" w:color="auto"/>
              <w:right w:val="single" w:sz="4" w:space="0" w:color="auto"/>
            </w:tcBorders>
          </w:tcPr>
          <w:p w14:paraId="7266987A" w14:textId="77777777" w:rsidR="00764D20" w:rsidRDefault="00764D20" w:rsidP="00656022">
            <w:pPr>
              <w:jc w:val="right"/>
              <w:rPr>
                <w:lang w:val="fr-CA"/>
              </w:rPr>
            </w:pPr>
          </w:p>
        </w:tc>
        <w:tc>
          <w:tcPr>
            <w:tcW w:w="1879" w:type="dxa"/>
            <w:tcBorders>
              <w:top w:val="single" w:sz="4" w:space="0" w:color="auto"/>
              <w:left w:val="single" w:sz="4" w:space="0" w:color="auto"/>
              <w:bottom w:val="single" w:sz="4" w:space="0" w:color="auto"/>
              <w:right w:val="single" w:sz="4" w:space="0" w:color="auto"/>
            </w:tcBorders>
            <w:hideMark/>
          </w:tcPr>
          <w:p w14:paraId="64F47428" w14:textId="77777777" w:rsidR="00764D20" w:rsidRDefault="00764D20" w:rsidP="00656022">
            <w:pPr>
              <w:jc w:val="right"/>
              <w:rPr>
                <w:lang w:val="fr-CA"/>
              </w:rPr>
            </w:pPr>
            <w:r>
              <w:rPr>
                <w:lang w:val="fr-CA"/>
              </w:rPr>
              <w:t>$</w:t>
            </w:r>
          </w:p>
        </w:tc>
      </w:tr>
      <w:tr w:rsidR="00764D20" w14:paraId="7A2B21A8" w14:textId="77777777" w:rsidTr="00656022">
        <w:trPr>
          <w:trHeight w:val="209"/>
        </w:trPr>
        <w:tc>
          <w:tcPr>
            <w:tcW w:w="1696" w:type="dxa"/>
            <w:tcBorders>
              <w:top w:val="single" w:sz="4" w:space="0" w:color="auto"/>
              <w:left w:val="single" w:sz="4" w:space="0" w:color="auto"/>
              <w:bottom w:val="single" w:sz="4" w:space="0" w:color="auto"/>
              <w:right w:val="single" w:sz="4" w:space="0" w:color="auto"/>
            </w:tcBorders>
            <w:hideMark/>
          </w:tcPr>
          <w:p w14:paraId="0B4DE3DF" w14:textId="77777777" w:rsidR="00764D20" w:rsidRDefault="00764D20" w:rsidP="00656022">
            <w:pPr>
              <w:jc w:val="center"/>
              <w:rPr>
                <w:lang w:val="fr-CA"/>
              </w:rPr>
            </w:pPr>
            <w:r>
              <w:rPr>
                <w:lang w:val="fr-CA"/>
              </w:rPr>
              <w:t>Coûts inadmissibles</w:t>
            </w:r>
          </w:p>
        </w:tc>
        <w:tc>
          <w:tcPr>
            <w:tcW w:w="1418" w:type="dxa"/>
            <w:tcBorders>
              <w:top w:val="single" w:sz="4" w:space="0" w:color="auto"/>
              <w:left w:val="single" w:sz="4" w:space="0" w:color="auto"/>
              <w:bottom w:val="single" w:sz="4" w:space="0" w:color="auto"/>
              <w:right w:val="single" w:sz="4" w:space="0" w:color="auto"/>
            </w:tcBorders>
          </w:tcPr>
          <w:p w14:paraId="462B908B" w14:textId="77777777" w:rsidR="00764D20" w:rsidRDefault="00764D20" w:rsidP="00656022">
            <w:pPr>
              <w:jc w:val="right"/>
              <w:rPr>
                <w:lang w:val="fr-CA"/>
              </w:rPr>
            </w:pPr>
          </w:p>
        </w:tc>
        <w:tc>
          <w:tcPr>
            <w:tcW w:w="4394" w:type="dxa"/>
            <w:tcBorders>
              <w:top w:val="single" w:sz="4" w:space="0" w:color="auto"/>
              <w:left w:val="single" w:sz="4" w:space="0" w:color="auto"/>
              <w:bottom w:val="single" w:sz="4" w:space="0" w:color="auto"/>
              <w:right w:val="single" w:sz="4" w:space="0" w:color="auto"/>
            </w:tcBorders>
          </w:tcPr>
          <w:p w14:paraId="1054F69F" w14:textId="77777777" w:rsidR="00764D20" w:rsidRDefault="00764D20" w:rsidP="00656022">
            <w:pPr>
              <w:jc w:val="right"/>
              <w:rPr>
                <w:lang w:val="fr-CA"/>
              </w:rPr>
            </w:pPr>
          </w:p>
        </w:tc>
        <w:tc>
          <w:tcPr>
            <w:tcW w:w="1879" w:type="dxa"/>
            <w:tcBorders>
              <w:top w:val="single" w:sz="4" w:space="0" w:color="auto"/>
              <w:left w:val="single" w:sz="4" w:space="0" w:color="auto"/>
              <w:bottom w:val="single" w:sz="4" w:space="0" w:color="auto"/>
              <w:right w:val="single" w:sz="4" w:space="0" w:color="auto"/>
            </w:tcBorders>
            <w:hideMark/>
          </w:tcPr>
          <w:p w14:paraId="2685E83D" w14:textId="77777777" w:rsidR="00764D20" w:rsidRDefault="00764D20" w:rsidP="00656022">
            <w:pPr>
              <w:jc w:val="right"/>
              <w:rPr>
                <w:lang w:val="fr-CA"/>
              </w:rPr>
            </w:pPr>
            <w:r>
              <w:rPr>
                <w:lang w:val="fr-CA"/>
              </w:rPr>
              <w:t>$</w:t>
            </w:r>
          </w:p>
        </w:tc>
      </w:tr>
    </w:tbl>
    <w:p w14:paraId="63B71E65" w14:textId="77777777" w:rsidR="00764D20" w:rsidRPr="00457A8B" w:rsidRDefault="00764D20" w:rsidP="00764D20">
      <w:pPr>
        <w:spacing w:after="0" w:line="240" w:lineRule="auto"/>
        <w:rPr>
          <w:b/>
          <w:lang w:val="fr-CA"/>
        </w:rPr>
      </w:pPr>
    </w:p>
    <w:p w14:paraId="0315E5FB" w14:textId="77777777" w:rsidR="00764D20" w:rsidRDefault="00764D20" w:rsidP="00764D20">
      <w:pPr>
        <w:spacing w:after="0" w:line="240" w:lineRule="auto"/>
        <w:rPr>
          <w:b/>
          <w:lang w:val="fr-CA"/>
        </w:rPr>
      </w:pPr>
      <w:r>
        <w:rPr>
          <w:b/>
          <w:lang w:val="fr-CA"/>
        </w:rPr>
        <w:t>Justification des coûts d’équipement</w:t>
      </w:r>
    </w:p>
    <w:tbl>
      <w:tblPr>
        <w:tblStyle w:val="TableGrid"/>
        <w:tblW w:w="0" w:type="auto"/>
        <w:tblLook w:val="04A0" w:firstRow="1" w:lastRow="0" w:firstColumn="1" w:lastColumn="0" w:noHBand="0" w:noVBand="1"/>
      </w:tblPr>
      <w:tblGrid>
        <w:gridCol w:w="9350"/>
      </w:tblGrid>
      <w:tr w:rsidR="00764D20" w:rsidRPr="004F4AC1" w14:paraId="30D2ECD3" w14:textId="77777777" w:rsidTr="00656022">
        <w:tc>
          <w:tcPr>
            <w:tcW w:w="9350" w:type="dxa"/>
          </w:tcPr>
          <w:p w14:paraId="7A248720" w14:textId="77777777" w:rsidR="00764D20" w:rsidRDefault="00764D20" w:rsidP="00656022">
            <w:pPr>
              <w:pStyle w:val="Caption"/>
              <w:rPr>
                <w:lang w:val="fr-CA"/>
              </w:rPr>
            </w:pPr>
            <w:r>
              <w:rPr>
                <w:lang w:val="fr-CA"/>
              </w:rPr>
              <w:t xml:space="preserve">Le cas échéant, expliquez en quoi les coûts d’équipement mentionnés dans les coûts estimés du </w:t>
            </w:r>
            <w:r w:rsidR="008137B5">
              <w:rPr>
                <w:lang w:val="fr-CA"/>
              </w:rPr>
              <w:t>bénéficiaire</w:t>
            </w:r>
            <w:r>
              <w:rPr>
                <w:lang w:val="fr-CA"/>
              </w:rPr>
              <w:t xml:space="preserve"> sont raisonnables et justifiés. Expliquez pourquoi cet équipement est considéré comme essentiel au projet.</w:t>
            </w:r>
          </w:p>
          <w:p w14:paraId="6660D8A0" w14:textId="77777777" w:rsidR="00764D20" w:rsidRPr="00457A8B" w:rsidRDefault="00764D20" w:rsidP="00656022">
            <w:pPr>
              <w:rPr>
                <w:lang w:val="fr-CA"/>
              </w:rPr>
            </w:pPr>
          </w:p>
          <w:p w14:paraId="2C636897" w14:textId="77777777" w:rsidR="00764D20" w:rsidRPr="00457A8B" w:rsidRDefault="00764D20" w:rsidP="00656022">
            <w:pPr>
              <w:rPr>
                <w:lang w:val="fr-CA"/>
              </w:rPr>
            </w:pPr>
          </w:p>
          <w:p w14:paraId="7CB022FF" w14:textId="77777777" w:rsidR="00764D20" w:rsidRPr="00457A8B" w:rsidRDefault="00764D20" w:rsidP="00656022">
            <w:pPr>
              <w:rPr>
                <w:lang w:val="fr-CA"/>
              </w:rPr>
            </w:pPr>
          </w:p>
          <w:p w14:paraId="0C3B8F0B" w14:textId="77777777" w:rsidR="00764D20" w:rsidRPr="00457A8B" w:rsidRDefault="00764D20" w:rsidP="00656022">
            <w:pPr>
              <w:rPr>
                <w:lang w:val="fr-CA"/>
              </w:rPr>
            </w:pPr>
          </w:p>
          <w:p w14:paraId="63EB5CF4" w14:textId="77777777" w:rsidR="00764D20" w:rsidRPr="00457A8B" w:rsidRDefault="00764D20" w:rsidP="00656022">
            <w:pPr>
              <w:rPr>
                <w:lang w:val="fr-CA"/>
              </w:rPr>
            </w:pPr>
          </w:p>
          <w:p w14:paraId="5759F32D" w14:textId="77777777" w:rsidR="00764D20" w:rsidRPr="00457A8B" w:rsidRDefault="00764D20" w:rsidP="00656022">
            <w:pPr>
              <w:rPr>
                <w:lang w:val="fr-CA"/>
              </w:rPr>
            </w:pPr>
          </w:p>
        </w:tc>
      </w:tr>
    </w:tbl>
    <w:p w14:paraId="26D42E93" w14:textId="77777777" w:rsidR="00764D20" w:rsidRPr="00457A8B" w:rsidRDefault="00764D20" w:rsidP="00764D20">
      <w:pPr>
        <w:spacing w:after="0" w:line="240" w:lineRule="auto"/>
        <w:rPr>
          <w:lang w:val="fr-CA"/>
        </w:rPr>
      </w:pPr>
    </w:p>
    <w:p w14:paraId="350B81AA" w14:textId="77777777" w:rsidR="00764D20" w:rsidRPr="00457A8B" w:rsidRDefault="00764D20" w:rsidP="00764D20">
      <w:pPr>
        <w:spacing w:after="0" w:line="240" w:lineRule="auto"/>
        <w:rPr>
          <w:b/>
          <w:lang w:val="fr-CA"/>
        </w:rPr>
      </w:pPr>
    </w:p>
    <w:p w14:paraId="157A1C72" w14:textId="77777777" w:rsidR="00764D20" w:rsidRDefault="00764D20" w:rsidP="00764D20">
      <w:pPr>
        <w:spacing w:after="0" w:line="240" w:lineRule="auto"/>
        <w:rPr>
          <w:b/>
          <w:lang w:val="fr-CA"/>
        </w:rPr>
      </w:pPr>
      <w:r>
        <w:rPr>
          <w:b/>
          <w:lang w:val="fr-CA"/>
        </w:rPr>
        <w:t>Justification de l’aide financière</w:t>
      </w:r>
    </w:p>
    <w:tbl>
      <w:tblPr>
        <w:tblStyle w:val="TableGrid"/>
        <w:tblW w:w="0" w:type="auto"/>
        <w:tblInd w:w="-5" w:type="dxa"/>
        <w:tblLook w:val="04A0" w:firstRow="1" w:lastRow="0" w:firstColumn="1" w:lastColumn="0" w:noHBand="0" w:noVBand="1"/>
      </w:tblPr>
      <w:tblGrid>
        <w:gridCol w:w="9350"/>
      </w:tblGrid>
      <w:tr w:rsidR="00764D20" w:rsidRPr="004F4AC1" w14:paraId="3141BA3D" w14:textId="77777777" w:rsidTr="00656022">
        <w:tc>
          <w:tcPr>
            <w:tcW w:w="9350" w:type="dxa"/>
          </w:tcPr>
          <w:p w14:paraId="08A1F20C" w14:textId="77777777" w:rsidR="00764D20" w:rsidRDefault="00764D20" w:rsidP="00656022">
            <w:pPr>
              <w:rPr>
                <w:bCs/>
                <w:color w:val="808080" w:themeColor="background1" w:themeShade="80"/>
                <w:sz w:val="18"/>
                <w:szCs w:val="18"/>
                <w:lang w:val="fr-CA"/>
              </w:rPr>
            </w:pPr>
            <w:r>
              <w:rPr>
                <w:bCs/>
                <w:color w:val="808080" w:themeColor="background1" w:themeShade="80"/>
                <w:sz w:val="18"/>
                <w:szCs w:val="18"/>
                <w:lang w:val="fr-CA"/>
              </w:rPr>
              <w:t xml:space="preserve">Donnez des renseignements expliquant pourquoi l’aide du CNRC au </w:t>
            </w:r>
            <w:r w:rsidR="008137B5">
              <w:rPr>
                <w:bCs/>
                <w:color w:val="808080" w:themeColor="background1" w:themeShade="80"/>
                <w:sz w:val="18"/>
                <w:szCs w:val="18"/>
                <w:lang w:val="fr-CA"/>
              </w:rPr>
              <w:t>bénéficiaire</w:t>
            </w:r>
            <w:r>
              <w:rPr>
                <w:bCs/>
                <w:color w:val="808080" w:themeColor="background1" w:themeShade="80"/>
                <w:sz w:val="18"/>
                <w:szCs w:val="18"/>
                <w:lang w:val="fr-CA"/>
              </w:rPr>
              <w:t xml:space="preserve"> potentiel est requise. Décrivez les incidences de l’aide financière sur la viabilité et la portée du projet.</w:t>
            </w:r>
          </w:p>
          <w:p w14:paraId="47CF656A" w14:textId="77777777" w:rsidR="00764D20" w:rsidRPr="00457A8B" w:rsidRDefault="00764D20" w:rsidP="00656022">
            <w:pPr>
              <w:rPr>
                <w:b/>
                <w:lang w:val="fr-CA"/>
              </w:rPr>
            </w:pPr>
          </w:p>
          <w:p w14:paraId="7A72700A" w14:textId="77777777" w:rsidR="00764D20" w:rsidRPr="00457A8B" w:rsidRDefault="00764D20" w:rsidP="00656022">
            <w:pPr>
              <w:rPr>
                <w:b/>
                <w:lang w:val="fr-CA"/>
              </w:rPr>
            </w:pPr>
          </w:p>
          <w:p w14:paraId="13413C5A" w14:textId="77777777" w:rsidR="00764D20" w:rsidRPr="00457A8B" w:rsidRDefault="00764D20" w:rsidP="00656022">
            <w:pPr>
              <w:rPr>
                <w:b/>
                <w:lang w:val="fr-CA"/>
              </w:rPr>
            </w:pPr>
          </w:p>
          <w:p w14:paraId="48B500F7" w14:textId="77777777" w:rsidR="00764D20" w:rsidRPr="00457A8B" w:rsidRDefault="00764D20" w:rsidP="00656022">
            <w:pPr>
              <w:rPr>
                <w:b/>
                <w:lang w:val="fr-CA"/>
              </w:rPr>
            </w:pPr>
          </w:p>
          <w:p w14:paraId="62F2ED61" w14:textId="77777777" w:rsidR="00764D20" w:rsidRPr="00457A8B" w:rsidRDefault="00764D20" w:rsidP="00656022">
            <w:pPr>
              <w:rPr>
                <w:b/>
                <w:lang w:val="fr-CA"/>
              </w:rPr>
            </w:pPr>
          </w:p>
          <w:p w14:paraId="1C89806D" w14:textId="77777777" w:rsidR="00764D20" w:rsidRPr="00457A8B" w:rsidRDefault="00764D20" w:rsidP="00656022">
            <w:pPr>
              <w:rPr>
                <w:b/>
                <w:lang w:val="fr-CA"/>
              </w:rPr>
            </w:pPr>
          </w:p>
          <w:p w14:paraId="6210956F" w14:textId="77777777" w:rsidR="00764D20" w:rsidRPr="00457A8B" w:rsidRDefault="00764D20" w:rsidP="00656022">
            <w:pPr>
              <w:rPr>
                <w:b/>
                <w:lang w:val="fr-CA"/>
              </w:rPr>
            </w:pPr>
          </w:p>
        </w:tc>
      </w:tr>
      <w:tr w:rsidR="00764D20" w:rsidRPr="004F4AC1" w14:paraId="2A6F726E" w14:textId="77777777" w:rsidTr="00656022">
        <w:tc>
          <w:tcPr>
            <w:tcW w:w="9350" w:type="dxa"/>
            <w:tcBorders>
              <w:top w:val="nil"/>
              <w:left w:val="nil"/>
              <w:bottom w:val="nil"/>
              <w:right w:val="nil"/>
            </w:tcBorders>
          </w:tcPr>
          <w:p w14:paraId="419273C0" w14:textId="77777777" w:rsidR="00764D20" w:rsidRPr="00457A8B" w:rsidRDefault="00764D20" w:rsidP="00656022">
            <w:pPr>
              <w:rPr>
                <w:b/>
                <w:lang w:val="fr-CA"/>
              </w:rPr>
            </w:pPr>
          </w:p>
        </w:tc>
      </w:tr>
    </w:tbl>
    <w:p w14:paraId="1085AC19" w14:textId="77777777" w:rsidR="00764D20" w:rsidRPr="00457A8B" w:rsidRDefault="00764D20" w:rsidP="00764D20">
      <w:pPr>
        <w:spacing w:after="0" w:line="240" w:lineRule="auto"/>
        <w:rPr>
          <w:b/>
          <w:lang w:val="fr-CA"/>
        </w:rPr>
      </w:pPr>
    </w:p>
    <w:p w14:paraId="7327EF28" w14:textId="77777777" w:rsidR="00764D20" w:rsidRDefault="00764D20" w:rsidP="00764D20">
      <w:pPr>
        <w:spacing w:after="0" w:line="240" w:lineRule="auto"/>
        <w:rPr>
          <w:b/>
          <w:lang w:val="fr-CA"/>
        </w:rPr>
      </w:pPr>
      <w:r>
        <w:rPr>
          <w:b/>
          <w:lang w:val="fr-CA"/>
        </w:rPr>
        <w:t>Budget du CNRC</w:t>
      </w:r>
    </w:p>
    <w:p w14:paraId="5E0EB496" w14:textId="77777777" w:rsidR="00764D20" w:rsidRDefault="00764D20" w:rsidP="00764D20">
      <w:pPr>
        <w:spacing w:after="0" w:line="240" w:lineRule="auto"/>
        <w:rPr>
          <w:color w:val="808080" w:themeColor="background1" w:themeShade="80"/>
          <w:sz w:val="18"/>
          <w:szCs w:val="18"/>
          <w:lang w:val="fr-CA"/>
        </w:rPr>
      </w:pPr>
      <w:r>
        <w:rPr>
          <w:color w:val="808080" w:themeColor="background1" w:themeShade="80"/>
          <w:sz w:val="18"/>
          <w:szCs w:val="18"/>
          <w:lang w:val="fr-CA"/>
        </w:rPr>
        <w:t>Donnez une estimation des coûts que le CNRC engagera pour s’acquitter de sa part des travaux dans le cadre du projet. Pour entrer les montants, cliquez au moyen du bouton droit de la souris sur le tableau, sélectionnez «</w:t>
      </w:r>
      <w:r w:rsidR="00027173">
        <w:rPr>
          <w:color w:val="808080" w:themeColor="background1" w:themeShade="80"/>
          <w:sz w:val="18"/>
          <w:szCs w:val="18"/>
          <w:lang w:val="fr-CA"/>
        </w:rPr>
        <w:t> </w:t>
      </w:r>
      <w:r>
        <w:rPr>
          <w:color w:val="808080" w:themeColor="background1" w:themeShade="80"/>
          <w:sz w:val="18"/>
          <w:szCs w:val="18"/>
          <w:lang w:val="fr-CA"/>
        </w:rPr>
        <w:t xml:space="preserve">Objet </w:t>
      </w:r>
      <w:proofErr w:type="spellStart"/>
      <w:r>
        <w:rPr>
          <w:color w:val="808080" w:themeColor="background1" w:themeShade="80"/>
          <w:sz w:val="18"/>
          <w:szCs w:val="18"/>
          <w:lang w:val="fr-CA"/>
        </w:rPr>
        <w:t>WorkSheet</w:t>
      </w:r>
      <w:proofErr w:type="spellEnd"/>
      <w:r>
        <w:rPr>
          <w:color w:val="808080" w:themeColor="background1" w:themeShade="80"/>
          <w:sz w:val="18"/>
          <w:szCs w:val="18"/>
          <w:lang w:val="fr-CA"/>
        </w:rPr>
        <w:t xml:space="preserve"> – Modifier</w:t>
      </w:r>
      <w:r w:rsidR="00027173">
        <w:rPr>
          <w:color w:val="808080" w:themeColor="background1" w:themeShade="80"/>
          <w:sz w:val="18"/>
          <w:szCs w:val="18"/>
          <w:lang w:val="fr-CA"/>
        </w:rPr>
        <w:t> </w:t>
      </w:r>
      <w:r>
        <w:rPr>
          <w:color w:val="808080" w:themeColor="background1" w:themeShade="80"/>
          <w:sz w:val="18"/>
          <w:szCs w:val="18"/>
          <w:lang w:val="fr-CA"/>
        </w:rPr>
        <w:t xml:space="preserve">», et entrez les renseignements demandés (les données des cellules ombrées seront entrées automatiquement). Lorsque vous avez terminé, cliquez n’importe où dans le présent document à l’extérieur du tableau. </w:t>
      </w:r>
      <w:r>
        <w:rPr>
          <w:b/>
          <w:color w:val="808080" w:themeColor="background1" w:themeShade="80"/>
          <w:sz w:val="18"/>
          <w:szCs w:val="18"/>
          <w:u w:val="single"/>
          <w:lang w:val="fr-CA"/>
        </w:rPr>
        <w:t>Remarque importante</w:t>
      </w:r>
      <w:r>
        <w:rPr>
          <w:b/>
          <w:color w:val="808080" w:themeColor="background1" w:themeShade="80"/>
          <w:sz w:val="18"/>
          <w:szCs w:val="18"/>
          <w:lang w:val="fr-CA"/>
        </w:rPr>
        <w:t> :</w:t>
      </w:r>
      <w:r>
        <w:rPr>
          <w:color w:val="808080" w:themeColor="background1" w:themeShade="80"/>
          <w:sz w:val="18"/>
          <w:szCs w:val="18"/>
          <w:lang w:val="fr-CA"/>
        </w:rPr>
        <w:t xml:space="preserve"> Les montants inscrits dans ce tableau le sont à des fins d’estimation seulement </w:t>
      </w:r>
      <w:r>
        <w:rPr>
          <w:color w:val="808080" w:themeColor="background1" w:themeShade="80"/>
          <w:sz w:val="18"/>
          <w:szCs w:val="18"/>
          <w:lang w:val="fr-CA"/>
        </w:rPr>
        <w:lastRenderedPageBreak/>
        <w:t>pour faire comprendre le niveau global d’effort nécessaire pour mener à terme le projet. Le suivi financier véritable du projet se fera au moyen du système Sigma.</w:t>
      </w:r>
    </w:p>
    <w:p w14:paraId="7532BD6C" w14:textId="77777777" w:rsidR="00764D20" w:rsidRPr="00457A8B" w:rsidRDefault="008137B5" w:rsidP="008137B5">
      <w:pPr>
        <w:tabs>
          <w:tab w:val="left" w:pos="2594"/>
        </w:tabs>
        <w:spacing w:after="0" w:line="240" w:lineRule="auto"/>
        <w:rPr>
          <w:lang w:val="fr-CA"/>
        </w:rPr>
      </w:pPr>
      <w:r>
        <w:rPr>
          <w:lang w:val="fr-CA"/>
        </w:rPr>
        <w:tab/>
      </w:r>
    </w:p>
    <w:bookmarkStart w:id="0" w:name="_MON_1625044888"/>
    <w:bookmarkEnd w:id="0"/>
    <w:p w14:paraId="3699DDC2" w14:textId="77777777" w:rsidR="00764D20" w:rsidRPr="00457A8B" w:rsidRDefault="00657891" w:rsidP="00764D20">
      <w:pPr>
        <w:spacing w:after="0" w:line="240" w:lineRule="auto"/>
        <w:rPr>
          <w:b/>
          <w:lang w:val="fr-CA"/>
        </w:rPr>
      </w:pPr>
      <w:r w:rsidRPr="00457A8B">
        <w:rPr>
          <w:noProof/>
          <w:lang w:val="fr-CA"/>
        </w:rPr>
        <w:object w:dxaOrig="7875" w:dyaOrig="2379" w14:anchorId="40183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9.1pt;height:124.3pt;mso-width-percent:0;mso-height-percent:0;mso-width-percent:0;mso-height-percent:0" o:ole="">
            <v:imagedata r:id="rId9" o:title=""/>
          </v:shape>
          <o:OLEObject Type="Embed" ProgID="Excel.Sheet.12" ShapeID="_x0000_i1025" DrawAspect="Content" ObjectID="_1669797179" r:id="rId10"/>
        </w:object>
      </w:r>
    </w:p>
    <w:p w14:paraId="47DD2954" w14:textId="77777777" w:rsidR="00764D20" w:rsidRPr="00457A8B" w:rsidRDefault="00764D20" w:rsidP="00764D20">
      <w:pPr>
        <w:spacing w:after="0" w:line="240" w:lineRule="auto"/>
        <w:rPr>
          <w:b/>
          <w:lang w:val="fr-CA"/>
        </w:rPr>
      </w:pPr>
    </w:p>
    <w:p w14:paraId="0A874ACB" w14:textId="77777777" w:rsidR="00764D20" w:rsidRPr="00457A8B" w:rsidRDefault="00764D20" w:rsidP="00764D20">
      <w:pPr>
        <w:spacing w:after="0" w:line="240" w:lineRule="auto"/>
        <w:rPr>
          <w:b/>
          <w:lang w:val="fr-CA"/>
        </w:rPr>
      </w:pPr>
    </w:p>
    <w:p w14:paraId="034D07F8" w14:textId="77777777" w:rsidR="00764D20" w:rsidRPr="00457A8B" w:rsidRDefault="00764D20" w:rsidP="00764D20">
      <w:pPr>
        <w:pStyle w:val="Heading3"/>
        <w:spacing w:before="0" w:after="0" w:line="240" w:lineRule="auto"/>
        <w:rPr>
          <w:rFonts w:eastAsia="Times New Roman"/>
          <w:lang w:val="fr-CA"/>
        </w:rPr>
      </w:pPr>
      <w:r>
        <w:rPr>
          <w:rFonts w:eastAsia="Times New Roman"/>
          <w:lang w:val="fr-CA"/>
        </w:rPr>
        <w:t>ACS</w:t>
      </w:r>
      <w:r w:rsidRPr="00457A8B">
        <w:rPr>
          <w:rFonts w:eastAsia="Times New Roman"/>
          <w:lang w:val="fr-CA"/>
        </w:rPr>
        <w:t>+</w:t>
      </w:r>
    </w:p>
    <w:p w14:paraId="3D376DBD" w14:textId="77777777" w:rsidR="00764D20" w:rsidRPr="00457A8B" w:rsidRDefault="00764D20" w:rsidP="00764D20">
      <w:pPr>
        <w:rPr>
          <w:lang w:val="fr-CA"/>
        </w:rPr>
      </w:pPr>
    </w:p>
    <w:p w14:paraId="1279D1CB" w14:textId="77777777" w:rsidR="00764D20" w:rsidRPr="00457A8B" w:rsidRDefault="00764D20" w:rsidP="00764D20">
      <w:pPr>
        <w:spacing w:after="0"/>
        <w:rPr>
          <w:b/>
          <w:lang w:val="fr-CA"/>
        </w:rPr>
      </w:pPr>
      <w:r>
        <w:rPr>
          <w:b/>
          <w:lang w:val="fr-CA"/>
        </w:rPr>
        <w:t>Comment le projet tient-il compte des questions de diversité et d’inclusion? Comment ces enjeux seront</w:t>
      </w:r>
      <w:r>
        <w:rPr>
          <w:b/>
          <w:lang w:val="fr-CA"/>
        </w:rPr>
        <w:noBreakHyphen/>
        <w:t>ils gérés pendant le projet?</w:t>
      </w:r>
    </w:p>
    <w:tbl>
      <w:tblPr>
        <w:tblStyle w:val="TableGrid"/>
        <w:tblW w:w="0" w:type="auto"/>
        <w:tblLook w:val="04A0" w:firstRow="1" w:lastRow="0" w:firstColumn="1" w:lastColumn="0" w:noHBand="0" w:noVBand="1"/>
      </w:tblPr>
      <w:tblGrid>
        <w:gridCol w:w="9350"/>
      </w:tblGrid>
      <w:tr w:rsidR="00764D20" w:rsidRPr="004F4AC1" w14:paraId="6F54E2D0" w14:textId="77777777" w:rsidTr="00656022">
        <w:tc>
          <w:tcPr>
            <w:tcW w:w="9350" w:type="dxa"/>
          </w:tcPr>
          <w:p w14:paraId="667212F7" w14:textId="77777777" w:rsidR="00764D20" w:rsidRPr="00457A8B" w:rsidRDefault="00764D20" w:rsidP="00656022">
            <w:pPr>
              <w:pStyle w:val="Caption"/>
              <w:rPr>
                <w:lang w:val="fr-CA"/>
              </w:rPr>
            </w:pPr>
            <w:r>
              <w:rPr>
                <w:lang w:val="fr-CA"/>
              </w:rPr>
              <w:t>Veuillez fournir une analyse comparative entre les sexes du projet.</w:t>
            </w:r>
          </w:p>
          <w:p w14:paraId="414E6CBD" w14:textId="77777777" w:rsidR="00764D20" w:rsidRPr="00457A8B" w:rsidRDefault="00764D20" w:rsidP="00656022">
            <w:pPr>
              <w:rPr>
                <w:lang w:val="fr-CA"/>
              </w:rPr>
            </w:pPr>
          </w:p>
          <w:p w14:paraId="78AE74C9" w14:textId="77777777" w:rsidR="00764D20" w:rsidRPr="00457A8B" w:rsidRDefault="00764D20" w:rsidP="00656022">
            <w:pPr>
              <w:rPr>
                <w:lang w:val="fr-CA"/>
              </w:rPr>
            </w:pPr>
          </w:p>
          <w:p w14:paraId="57C332F6" w14:textId="77777777" w:rsidR="00764D20" w:rsidRPr="00457A8B" w:rsidRDefault="00764D20" w:rsidP="00656022">
            <w:pPr>
              <w:rPr>
                <w:lang w:val="fr-CA"/>
              </w:rPr>
            </w:pPr>
          </w:p>
          <w:p w14:paraId="7686EF97" w14:textId="77777777" w:rsidR="00764D20" w:rsidRPr="00457A8B" w:rsidRDefault="00764D20" w:rsidP="00656022">
            <w:pPr>
              <w:rPr>
                <w:lang w:val="fr-CA"/>
              </w:rPr>
            </w:pPr>
          </w:p>
          <w:p w14:paraId="31A26719" w14:textId="77777777" w:rsidR="00764D20" w:rsidRPr="00457A8B" w:rsidRDefault="00764D20" w:rsidP="00656022">
            <w:pPr>
              <w:rPr>
                <w:lang w:val="fr-CA"/>
              </w:rPr>
            </w:pPr>
          </w:p>
          <w:p w14:paraId="3E59EBA5" w14:textId="77777777" w:rsidR="00764D20" w:rsidRPr="00457A8B" w:rsidRDefault="00764D20" w:rsidP="00656022">
            <w:pPr>
              <w:rPr>
                <w:lang w:val="fr-CA"/>
              </w:rPr>
            </w:pPr>
          </w:p>
          <w:p w14:paraId="1AB1F04F" w14:textId="77777777" w:rsidR="00764D20" w:rsidRPr="00457A8B" w:rsidRDefault="00764D20" w:rsidP="00656022">
            <w:pPr>
              <w:rPr>
                <w:lang w:val="fr-CA"/>
              </w:rPr>
            </w:pPr>
          </w:p>
          <w:p w14:paraId="375CD899" w14:textId="77777777" w:rsidR="00764D20" w:rsidRPr="00457A8B" w:rsidRDefault="00764D20" w:rsidP="00656022">
            <w:pPr>
              <w:rPr>
                <w:lang w:val="fr-CA"/>
              </w:rPr>
            </w:pPr>
          </w:p>
          <w:p w14:paraId="7FEE2D82" w14:textId="77777777" w:rsidR="00764D20" w:rsidRPr="00457A8B" w:rsidRDefault="00764D20" w:rsidP="00656022">
            <w:pPr>
              <w:rPr>
                <w:lang w:val="fr-CA"/>
              </w:rPr>
            </w:pPr>
          </w:p>
        </w:tc>
      </w:tr>
    </w:tbl>
    <w:p w14:paraId="268E38E1" w14:textId="77777777" w:rsidR="00764D20" w:rsidRPr="00457A8B" w:rsidRDefault="00764D20" w:rsidP="00764D20">
      <w:pPr>
        <w:spacing w:after="0" w:line="240" w:lineRule="auto"/>
        <w:rPr>
          <w:lang w:val="fr-CA"/>
        </w:rPr>
      </w:pPr>
    </w:p>
    <w:p w14:paraId="3928D832" w14:textId="77777777" w:rsidR="00764D20" w:rsidRPr="00457A8B" w:rsidRDefault="00764D20" w:rsidP="00764D20">
      <w:pPr>
        <w:spacing w:after="0" w:line="240" w:lineRule="auto"/>
        <w:rPr>
          <w:b/>
          <w:lang w:val="fr-CA"/>
        </w:rPr>
      </w:pPr>
    </w:p>
    <w:p w14:paraId="6EFAC270" w14:textId="77777777" w:rsidR="00764D20" w:rsidRPr="00457A8B" w:rsidRDefault="00764D20" w:rsidP="00764D20">
      <w:pPr>
        <w:pStyle w:val="Heading3"/>
        <w:spacing w:before="0" w:after="0" w:line="240" w:lineRule="auto"/>
        <w:rPr>
          <w:lang w:val="fr-CA"/>
        </w:rPr>
      </w:pPr>
      <w:r>
        <w:rPr>
          <w:lang w:val="fr-CA"/>
        </w:rPr>
        <w:t>Économie bleue</w:t>
      </w:r>
    </w:p>
    <w:p w14:paraId="25023F72" w14:textId="77777777" w:rsidR="00764D20" w:rsidRPr="00457A8B" w:rsidRDefault="00764D20" w:rsidP="00764D20">
      <w:pPr>
        <w:spacing w:after="0" w:line="240" w:lineRule="auto"/>
        <w:rPr>
          <w:b/>
          <w:lang w:val="fr-CA"/>
        </w:rPr>
      </w:pPr>
    </w:p>
    <w:p w14:paraId="6248BC86" w14:textId="77777777" w:rsidR="00764D20" w:rsidRPr="00457A8B" w:rsidRDefault="00764D20" w:rsidP="00764D20">
      <w:pPr>
        <w:spacing w:after="0" w:line="240" w:lineRule="auto"/>
        <w:rPr>
          <w:b/>
          <w:lang w:val="fr-CA"/>
        </w:rPr>
      </w:pPr>
      <w:r>
        <w:rPr>
          <w:b/>
          <w:lang w:val="fr-CA"/>
        </w:rPr>
        <w:t>En quoi votre projet crée-t-il des liens entre la santé de l’océan et ses richesses exploitables?</w:t>
      </w:r>
    </w:p>
    <w:tbl>
      <w:tblPr>
        <w:tblStyle w:val="TableGrid"/>
        <w:tblW w:w="0" w:type="auto"/>
        <w:tblLook w:val="04A0" w:firstRow="1" w:lastRow="0" w:firstColumn="1" w:lastColumn="0" w:noHBand="0" w:noVBand="1"/>
      </w:tblPr>
      <w:tblGrid>
        <w:gridCol w:w="9350"/>
      </w:tblGrid>
      <w:tr w:rsidR="00764D20" w:rsidRPr="00457A8B" w14:paraId="0CDD7A70" w14:textId="77777777" w:rsidTr="00656022">
        <w:tc>
          <w:tcPr>
            <w:tcW w:w="9350" w:type="dxa"/>
          </w:tcPr>
          <w:p w14:paraId="1B753ECB" w14:textId="77777777" w:rsidR="00764D20" w:rsidRPr="00457A8B" w:rsidRDefault="00764D20" w:rsidP="00656022">
            <w:pPr>
              <w:pStyle w:val="Caption"/>
              <w:rPr>
                <w:lang w:val="fr-CA"/>
              </w:rPr>
            </w:pPr>
            <w:r>
              <w:rPr>
                <w:lang w:val="fr-CA"/>
              </w:rPr>
              <w:t>Donnez un aperçu des retombées économiques et environnementales de ce projet. Montrez les liens entre les deux</w:t>
            </w:r>
            <w:r w:rsidRPr="00457A8B">
              <w:rPr>
                <w:lang w:val="fr-CA"/>
              </w:rPr>
              <w:t>.</w:t>
            </w:r>
          </w:p>
          <w:p w14:paraId="7BF6AA9D" w14:textId="77777777" w:rsidR="00764D20" w:rsidRPr="00457A8B" w:rsidRDefault="00764D20" w:rsidP="00656022">
            <w:pPr>
              <w:pStyle w:val="Caption"/>
              <w:rPr>
                <w:lang w:val="fr-CA"/>
              </w:rPr>
            </w:pPr>
          </w:p>
          <w:p w14:paraId="40FC4411" w14:textId="77777777" w:rsidR="00764D20" w:rsidRPr="00457A8B" w:rsidRDefault="00764D20" w:rsidP="00656022">
            <w:pPr>
              <w:rPr>
                <w:lang w:val="fr-CA"/>
              </w:rPr>
            </w:pPr>
          </w:p>
          <w:p w14:paraId="28CC23E8" w14:textId="77777777" w:rsidR="00764D20" w:rsidRPr="00457A8B" w:rsidRDefault="00764D20" w:rsidP="00656022">
            <w:pPr>
              <w:rPr>
                <w:lang w:val="fr-CA"/>
              </w:rPr>
            </w:pPr>
          </w:p>
          <w:p w14:paraId="3A8A4C0E" w14:textId="77777777" w:rsidR="00764D20" w:rsidRPr="00457A8B" w:rsidRDefault="00764D20" w:rsidP="00656022">
            <w:pPr>
              <w:rPr>
                <w:lang w:val="fr-CA"/>
              </w:rPr>
            </w:pPr>
          </w:p>
          <w:p w14:paraId="66948794" w14:textId="77777777" w:rsidR="00764D20" w:rsidRPr="00457A8B" w:rsidRDefault="00764D20" w:rsidP="00656022">
            <w:pPr>
              <w:rPr>
                <w:lang w:val="fr-CA"/>
              </w:rPr>
            </w:pPr>
          </w:p>
          <w:p w14:paraId="6B223871" w14:textId="77777777" w:rsidR="00764D20" w:rsidRPr="00457A8B" w:rsidRDefault="00764D20" w:rsidP="00656022">
            <w:pPr>
              <w:rPr>
                <w:lang w:val="fr-CA"/>
              </w:rPr>
            </w:pPr>
          </w:p>
          <w:p w14:paraId="1ADC34AC" w14:textId="77777777" w:rsidR="00764D20" w:rsidRPr="00457A8B" w:rsidRDefault="00764D20" w:rsidP="00656022">
            <w:pPr>
              <w:rPr>
                <w:lang w:val="fr-CA"/>
              </w:rPr>
            </w:pPr>
          </w:p>
        </w:tc>
      </w:tr>
    </w:tbl>
    <w:p w14:paraId="27AEC6E6" w14:textId="77777777" w:rsidR="00764D20" w:rsidRPr="00457A8B" w:rsidRDefault="00764D20" w:rsidP="00764D20">
      <w:pPr>
        <w:rPr>
          <w:rFonts w:cs="Arial"/>
          <w:b/>
          <w:bCs/>
          <w:sz w:val="28"/>
          <w:szCs w:val="28"/>
          <w:lang w:val="fr-CA"/>
        </w:rPr>
      </w:pPr>
    </w:p>
    <w:p w14:paraId="77111F79" w14:textId="77777777" w:rsidR="00764D20" w:rsidRPr="00457A8B" w:rsidRDefault="00764D20" w:rsidP="00764D20">
      <w:pPr>
        <w:rPr>
          <w:rFonts w:cs="Arial"/>
          <w:b/>
          <w:bCs/>
          <w:sz w:val="28"/>
          <w:szCs w:val="28"/>
          <w:lang w:val="fr-CA"/>
        </w:rPr>
      </w:pPr>
      <w:r w:rsidRPr="00457A8B">
        <w:rPr>
          <w:rFonts w:cs="Arial"/>
          <w:b/>
          <w:bCs/>
          <w:sz w:val="28"/>
          <w:szCs w:val="28"/>
          <w:lang w:val="fr-CA"/>
        </w:rPr>
        <w:br w:type="page"/>
      </w:r>
    </w:p>
    <w:p w14:paraId="66F14E74" w14:textId="77777777" w:rsidR="00764D20" w:rsidRPr="00457A8B" w:rsidRDefault="00764D20" w:rsidP="00764D20">
      <w:pPr>
        <w:rPr>
          <w:lang w:val="fr-CA"/>
        </w:rPr>
      </w:pPr>
      <w:r w:rsidRPr="00457A8B">
        <w:rPr>
          <w:rFonts w:cs="Arial"/>
          <w:b/>
          <w:bCs/>
          <w:sz w:val="28"/>
          <w:szCs w:val="28"/>
          <w:lang w:val="fr-CA"/>
        </w:rPr>
        <w:lastRenderedPageBreak/>
        <w:t>ANNEX</w:t>
      </w:r>
      <w:r>
        <w:rPr>
          <w:rFonts w:cs="Arial"/>
          <w:b/>
          <w:bCs/>
          <w:sz w:val="28"/>
          <w:szCs w:val="28"/>
          <w:lang w:val="fr-CA"/>
        </w:rPr>
        <w:t>E </w:t>
      </w:r>
      <w:r w:rsidRPr="00457A8B">
        <w:rPr>
          <w:rFonts w:cs="Arial"/>
          <w:b/>
          <w:bCs/>
          <w:sz w:val="28"/>
          <w:szCs w:val="28"/>
          <w:lang w:val="fr-CA"/>
        </w:rPr>
        <w:t xml:space="preserve">B - </w:t>
      </w:r>
      <w:r>
        <w:rPr>
          <w:rFonts w:cs="Arial"/>
          <w:b/>
          <w:bCs/>
          <w:color w:val="auto"/>
          <w:sz w:val="28"/>
          <w:szCs w:val="28"/>
          <w:lang w:val="fr-CA"/>
        </w:rPr>
        <w:t>PRINCIPES DE GESTION DES COÛTS DES PROJETS DE L’INITIATIVE DE R-D EN COLLABORATION</w:t>
      </w:r>
    </w:p>
    <w:p w14:paraId="525BAEC0" w14:textId="77777777" w:rsidR="00764D20" w:rsidRPr="00457A8B" w:rsidRDefault="00764D20" w:rsidP="00764D20">
      <w:pPr>
        <w:rPr>
          <w:rFonts w:cs="Arial"/>
          <w:b/>
          <w:bCs/>
          <w:lang w:val="fr-CA"/>
        </w:rPr>
      </w:pPr>
    </w:p>
    <w:p w14:paraId="224BEA32" w14:textId="77777777" w:rsidR="00764D20" w:rsidRPr="00C43C1A" w:rsidRDefault="00764D20" w:rsidP="00764D20">
      <w:pPr>
        <w:pStyle w:val="ListParagraph"/>
        <w:numPr>
          <w:ilvl w:val="0"/>
          <w:numId w:val="32"/>
        </w:numPr>
        <w:ind w:left="851" w:hanging="851"/>
        <w:rPr>
          <w:rFonts w:cs="Arial"/>
          <w:b/>
          <w:bCs/>
          <w:lang w:val="fr-CA"/>
        </w:rPr>
      </w:pPr>
      <w:r w:rsidRPr="00C43C1A">
        <w:rPr>
          <w:rFonts w:cs="Arial"/>
          <w:b/>
          <w:bCs/>
          <w:color w:val="auto"/>
          <w:lang w:val="fr-CA"/>
        </w:rPr>
        <w:t xml:space="preserve">PRINCIPE </w:t>
      </w:r>
      <w:r w:rsidRPr="00C43C1A">
        <w:rPr>
          <w:rFonts w:cs="Arial"/>
          <w:b/>
          <w:bCs/>
          <w:lang w:val="fr-CA"/>
        </w:rPr>
        <w:t>GÉNÉRAL</w:t>
      </w:r>
    </w:p>
    <w:p w14:paraId="55644FF6" w14:textId="77777777" w:rsidR="00764D20" w:rsidRPr="00457A8B" w:rsidRDefault="00764D20" w:rsidP="00764D20">
      <w:pPr>
        <w:rPr>
          <w:rFonts w:cs="Arial"/>
          <w:lang w:val="fr-CA"/>
        </w:rPr>
      </w:pPr>
    </w:p>
    <w:p w14:paraId="045C7B5E" w14:textId="77777777" w:rsidR="00764D20" w:rsidRPr="00396ED8" w:rsidRDefault="00764D20" w:rsidP="00764D20">
      <w:pPr>
        <w:rPr>
          <w:rFonts w:cs="Arial"/>
          <w:lang w:val="fr-CA"/>
        </w:rPr>
      </w:pPr>
      <w:bookmarkStart w:id="1" w:name="_DV_M691"/>
      <w:bookmarkStart w:id="2" w:name="_DV_M692"/>
      <w:bookmarkEnd w:id="1"/>
      <w:bookmarkEnd w:id="2"/>
      <w:r>
        <w:rPr>
          <w:rFonts w:cs="Arial"/>
          <w:u w:val="single"/>
          <w:lang w:val="fr-CA"/>
        </w:rPr>
        <w:t>Les coûts admissibles du projet correspondent à la somme des coûts admissibles directs financés applicables, des coûts admissibles en nature directs non financés et des coûts admissibles indirects financés</w:t>
      </w:r>
      <w:r>
        <w:rPr>
          <w:rFonts w:cs="Arial"/>
          <w:lang w:val="fr-CA"/>
        </w:rPr>
        <w:t xml:space="preserve"> qui ne sont pas récurrents et qui, de l’avis du CNRC, sont ou doivent nécessairement et raisonnablement être engagés ou alloués dans l’exécution du projet par le </w:t>
      </w:r>
      <w:r w:rsidR="008137B5">
        <w:rPr>
          <w:rFonts w:cs="Arial"/>
          <w:lang w:val="fr-CA"/>
        </w:rPr>
        <w:t>bénéficiaire</w:t>
      </w:r>
      <w:r>
        <w:rPr>
          <w:rFonts w:cs="Arial"/>
          <w:lang w:val="fr-CA"/>
        </w:rPr>
        <w:t xml:space="preserve"> ou des collaborateurs</w:t>
      </w:r>
      <w:r w:rsidRPr="00396ED8">
        <w:rPr>
          <w:rFonts w:cs="Arial"/>
          <w:lang w:val="fr-CA"/>
        </w:rPr>
        <w:t>.</w:t>
      </w:r>
    </w:p>
    <w:p w14:paraId="6AF5874F" w14:textId="77777777" w:rsidR="00764D20" w:rsidRPr="00396ED8" w:rsidRDefault="00764D20" w:rsidP="00764D20">
      <w:pPr>
        <w:rPr>
          <w:rFonts w:cs="Arial"/>
          <w:lang w:val="fr-CA"/>
        </w:rPr>
      </w:pPr>
      <w:r>
        <w:rPr>
          <w:rFonts w:cs="Arial"/>
          <w:lang w:val="fr-CA"/>
        </w:rPr>
        <w:t xml:space="preserve">Ces coûts doivent être déterminés conformément aux pratiques de comptabilisation des coûts du </w:t>
      </w:r>
      <w:r w:rsidR="008137B5">
        <w:rPr>
          <w:rFonts w:cs="Arial"/>
          <w:lang w:val="fr-CA"/>
        </w:rPr>
        <w:t>bénéficiaire</w:t>
      </w:r>
      <w:r>
        <w:rPr>
          <w:rFonts w:cs="Arial"/>
          <w:lang w:val="fr-CA"/>
        </w:rPr>
        <w:t xml:space="preserve"> qui ont été acceptées par le CNRC et qui sont appliquées uniformément dans le temps. Le système de comptabilisation des coûts doit clairement établir une piste d’audit à l’appui de toutes les demandes de remboursement. Les contributions en nature doivent plus particulièrement être définissables, vérifiables et </w:t>
      </w:r>
      <w:proofErr w:type="spellStart"/>
      <w:r>
        <w:rPr>
          <w:rFonts w:cs="Arial"/>
          <w:lang w:val="fr-CA"/>
        </w:rPr>
        <w:t>auditables</w:t>
      </w:r>
      <w:proofErr w:type="spellEnd"/>
      <w:r>
        <w:rPr>
          <w:rFonts w:cs="Arial"/>
          <w:lang w:val="fr-CA"/>
        </w:rPr>
        <w:t>, et les coûts salariaux, tels que décrits ci-dessous, doivent clairement indiquer le nombre d’heures consacrées par chaque employé au projet</w:t>
      </w:r>
      <w:r w:rsidRPr="00396ED8">
        <w:rPr>
          <w:rFonts w:cs="Arial"/>
          <w:lang w:val="fr-CA"/>
        </w:rPr>
        <w:t>.</w:t>
      </w:r>
    </w:p>
    <w:p w14:paraId="6854CA72" w14:textId="77777777" w:rsidR="00764D20" w:rsidRPr="00396ED8" w:rsidRDefault="00764D20" w:rsidP="00764D20">
      <w:pPr>
        <w:pStyle w:val="ListParagraph"/>
        <w:numPr>
          <w:ilvl w:val="0"/>
          <w:numId w:val="32"/>
        </w:numPr>
        <w:ind w:left="851" w:hanging="851"/>
        <w:rPr>
          <w:rFonts w:cs="Arial"/>
          <w:b/>
          <w:bCs/>
          <w:lang w:val="fr-CA"/>
        </w:rPr>
      </w:pPr>
      <w:r w:rsidRPr="00396ED8">
        <w:rPr>
          <w:rFonts w:cs="Arial"/>
          <w:b/>
          <w:bCs/>
          <w:lang w:val="fr-CA"/>
        </w:rPr>
        <w:t>CO</w:t>
      </w:r>
      <w:r>
        <w:rPr>
          <w:rFonts w:cs="Arial"/>
          <w:b/>
          <w:bCs/>
          <w:lang w:val="fr-CA"/>
        </w:rPr>
        <w:t>ÛTS RAISONNABLE</w:t>
      </w:r>
      <w:r w:rsidRPr="00396ED8">
        <w:rPr>
          <w:rFonts w:cs="Arial"/>
          <w:b/>
          <w:bCs/>
          <w:lang w:val="fr-CA"/>
        </w:rPr>
        <w:t>S</w:t>
      </w:r>
    </w:p>
    <w:p w14:paraId="17E77539" w14:textId="77777777" w:rsidR="00764D20" w:rsidRPr="00396ED8" w:rsidRDefault="00764D20" w:rsidP="00764D20">
      <w:pPr>
        <w:rPr>
          <w:rFonts w:cs="Arial"/>
          <w:lang w:val="fr-CA"/>
        </w:rPr>
      </w:pPr>
      <w:bookmarkStart w:id="3" w:name="_DV_M693"/>
      <w:bookmarkEnd w:id="3"/>
      <w:r>
        <w:rPr>
          <w:rFonts w:cs="Arial"/>
          <w:lang w:val="fr-CA"/>
        </w:rPr>
        <w:t>Un coût est jugé raisonnable si sa nature et son montant ne dépassent pas les sommes qui seraient normalement engagées par une personne prudente dans la gestion d’une entreprise concurrentielle</w:t>
      </w:r>
      <w:r w:rsidRPr="00396ED8">
        <w:rPr>
          <w:rFonts w:cs="Arial"/>
          <w:lang w:val="fr-CA"/>
        </w:rPr>
        <w:t>.</w:t>
      </w:r>
    </w:p>
    <w:p w14:paraId="2588BE36" w14:textId="77777777" w:rsidR="00764D20" w:rsidRPr="00396ED8" w:rsidRDefault="00764D20" w:rsidP="00764D20">
      <w:pPr>
        <w:rPr>
          <w:rFonts w:cs="Arial"/>
          <w:lang w:val="fr-CA"/>
        </w:rPr>
      </w:pPr>
      <w:bookmarkStart w:id="4" w:name="_DV_M694"/>
      <w:bookmarkEnd w:id="4"/>
      <w:r>
        <w:rPr>
          <w:rFonts w:cs="Arial"/>
          <w:lang w:val="fr-CA"/>
        </w:rPr>
        <w:t>Pour déterminer le caractère raisonnable d’un coût particulier, on tiendra plus particulièrement compte </w:t>
      </w:r>
      <w:r w:rsidRPr="00396ED8">
        <w:rPr>
          <w:rFonts w:cs="Arial"/>
          <w:lang w:val="fr-CA"/>
        </w:rPr>
        <w:t>:</w:t>
      </w:r>
    </w:p>
    <w:p w14:paraId="09F5E16E" w14:textId="77777777" w:rsidR="00764D20" w:rsidRPr="00396ED8" w:rsidRDefault="00764D20" w:rsidP="00764D20">
      <w:pPr>
        <w:numPr>
          <w:ilvl w:val="0"/>
          <w:numId w:val="33"/>
        </w:numPr>
        <w:autoSpaceDE w:val="0"/>
        <w:autoSpaceDN w:val="0"/>
        <w:snapToGrid w:val="0"/>
        <w:spacing w:after="0" w:line="240" w:lineRule="auto"/>
        <w:rPr>
          <w:rFonts w:cs="Arial"/>
          <w:lang w:val="fr-CA"/>
        </w:rPr>
      </w:pPr>
      <w:bookmarkStart w:id="5" w:name="_DV_M695"/>
      <w:bookmarkEnd w:id="5"/>
      <w:proofErr w:type="gramStart"/>
      <w:r>
        <w:rPr>
          <w:rFonts w:cs="Arial"/>
          <w:lang w:val="fr-CA"/>
        </w:rPr>
        <w:t>de</w:t>
      </w:r>
      <w:proofErr w:type="gramEnd"/>
      <w:r>
        <w:rPr>
          <w:rFonts w:cs="Arial"/>
          <w:lang w:val="fr-CA"/>
        </w:rPr>
        <w:t xml:space="preserve"> la question à savoir si le coût est généralement reconnu comme normal et nécessaire à la conduite des affaires du </w:t>
      </w:r>
      <w:r w:rsidR="008137B5">
        <w:rPr>
          <w:rFonts w:cs="Arial"/>
          <w:lang w:val="fr-CA"/>
        </w:rPr>
        <w:t>bénéficiaire</w:t>
      </w:r>
      <w:r>
        <w:rPr>
          <w:rFonts w:cs="Arial"/>
          <w:lang w:val="fr-CA"/>
        </w:rPr>
        <w:t xml:space="preserve"> ou à l’exécution du projet;</w:t>
      </w:r>
    </w:p>
    <w:p w14:paraId="38D5FB33" w14:textId="77777777" w:rsidR="00764D20" w:rsidRPr="00396ED8" w:rsidRDefault="00764D20" w:rsidP="00764D20">
      <w:pPr>
        <w:numPr>
          <w:ilvl w:val="0"/>
          <w:numId w:val="33"/>
        </w:numPr>
        <w:autoSpaceDE w:val="0"/>
        <w:autoSpaceDN w:val="0"/>
        <w:snapToGrid w:val="0"/>
        <w:spacing w:after="0" w:line="240" w:lineRule="auto"/>
        <w:rPr>
          <w:rFonts w:cs="Arial"/>
          <w:lang w:val="fr-CA"/>
        </w:rPr>
      </w:pPr>
      <w:bookmarkStart w:id="6" w:name="_DV_M696"/>
      <w:bookmarkEnd w:id="6"/>
      <w:proofErr w:type="gramStart"/>
      <w:r>
        <w:rPr>
          <w:rFonts w:cs="Arial"/>
          <w:lang w:val="fr-CA"/>
        </w:rPr>
        <w:t>des</w:t>
      </w:r>
      <w:proofErr w:type="gramEnd"/>
      <w:r>
        <w:rPr>
          <w:rFonts w:cs="Arial"/>
          <w:lang w:val="fr-CA"/>
        </w:rPr>
        <w:t xml:space="preserve"> contraintes et exigences imposées par des facteurs généralement reconnus, soit des pratiques d’affaires usuelles, le jeu de la négociation entre parties indépendantes, les lois et règlements fédéraux, provinciaux et locaux, et les conditions commerciales raisonnables des accords pertinents</w:t>
      </w:r>
      <w:r w:rsidRPr="00396ED8">
        <w:rPr>
          <w:rFonts w:cs="Arial"/>
          <w:lang w:val="fr-CA"/>
        </w:rPr>
        <w:t>;</w:t>
      </w:r>
    </w:p>
    <w:p w14:paraId="04129CE3" w14:textId="77777777" w:rsidR="00764D20" w:rsidRPr="00396ED8" w:rsidRDefault="00764D20" w:rsidP="00764D20">
      <w:pPr>
        <w:numPr>
          <w:ilvl w:val="0"/>
          <w:numId w:val="33"/>
        </w:numPr>
        <w:autoSpaceDE w:val="0"/>
        <w:autoSpaceDN w:val="0"/>
        <w:snapToGrid w:val="0"/>
        <w:spacing w:after="0" w:line="240" w:lineRule="auto"/>
        <w:rPr>
          <w:rFonts w:cs="Arial"/>
          <w:lang w:val="fr-CA"/>
        </w:rPr>
      </w:pPr>
      <w:bookmarkStart w:id="7" w:name="_DV_M697"/>
      <w:bookmarkEnd w:id="7"/>
      <w:proofErr w:type="gramStart"/>
      <w:r>
        <w:rPr>
          <w:rFonts w:cs="Arial"/>
          <w:lang w:val="fr-CA"/>
        </w:rPr>
        <w:t>des</w:t>
      </w:r>
      <w:proofErr w:type="gramEnd"/>
      <w:r>
        <w:rPr>
          <w:rFonts w:cs="Arial"/>
          <w:lang w:val="fr-CA"/>
        </w:rPr>
        <w:t xml:space="preserve"> gestes que des personnes d’affaires prudentes poseraient dans les circonstances, compte tenu de leurs responsabilités à l’endroit des propriétaires, des employés et des clients de l’entreprise, du gouvernement du Canada et de l’ensemble de la population</w:t>
      </w:r>
      <w:r w:rsidRPr="00396ED8">
        <w:rPr>
          <w:rFonts w:cs="Arial"/>
          <w:lang w:val="fr-CA"/>
        </w:rPr>
        <w:t>;</w:t>
      </w:r>
    </w:p>
    <w:p w14:paraId="59195D45" w14:textId="77777777" w:rsidR="00764D20" w:rsidRPr="00396ED8" w:rsidRDefault="00764D20" w:rsidP="00764D20">
      <w:pPr>
        <w:numPr>
          <w:ilvl w:val="0"/>
          <w:numId w:val="33"/>
        </w:numPr>
        <w:autoSpaceDE w:val="0"/>
        <w:autoSpaceDN w:val="0"/>
        <w:snapToGrid w:val="0"/>
        <w:spacing w:after="0" w:line="240" w:lineRule="auto"/>
        <w:rPr>
          <w:rFonts w:cs="Arial"/>
          <w:lang w:val="fr-CA"/>
        </w:rPr>
      </w:pPr>
      <w:bookmarkStart w:id="8" w:name="_DV_M698"/>
      <w:bookmarkEnd w:id="8"/>
      <w:proofErr w:type="gramStart"/>
      <w:r>
        <w:rPr>
          <w:rFonts w:cs="Arial"/>
          <w:lang w:val="fr-CA"/>
        </w:rPr>
        <w:t>des</w:t>
      </w:r>
      <w:proofErr w:type="gramEnd"/>
      <w:r>
        <w:rPr>
          <w:rFonts w:cs="Arial"/>
          <w:lang w:val="fr-CA"/>
        </w:rPr>
        <w:t xml:space="preserve"> écarts importants par rapport aux pratiques établies du </w:t>
      </w:r>
      <w:r w:rsidR="008137B5">
        <w:rPr>
          <w:rFonts w:cs="Arial"/>
          <w:lang w:val="fr-CA"/>
        </w:rPr>
        <w:t>bénéficiaire</w:t>
      </w:r>
      <w:r>
        <w:rPr>
          <w:rFonts w:cs="Arial"/>
          <w:lang w:val="fr-CA"/>
        </w:rPr>
        <w:t xml:space="preserve"> susceptibles de conduire à une augmentation injustifiable des coûts admissibles;</w:t>
      </w:r>
    </w:p>
    <w:p w14:paraId="3D1C11BC" w14:textId="77777777" w:rsidR="00764D20" w:rsidRPr="00396ED8" w:rsidRDefault="00764D20" w:rsidP="00764D20">
      <w:pPr>
        <w:numPr>
          <w:ilvl w:val="0"/>
          <w:numId w:val="33"/>
        </w:numPr>
        <w:autoSpaceDE w:val="0"/>
        <w:autoSpaceDN w:val="0"/>
        <w:snapToGrid w:val="0"/>
        <w:spacing w:after="0" w:line="240" w:lineRule="auto"/>
        <w:rPr>
          <w:rFonts w:cs="Arial"/>
          <w:lang w:val="fr-CA"/>
        </w:rPr>
      </w:pPr>
      <w:bookmarkStart w:id="9" w:name="_DV_M699"/>
      <w:bookmarkEnd w:id="9"/>
      <w:proofErr w:type="gramStart"/>
      <w:r>
        <w:rPr>
          <w:rFonts w:cs="Arial"/>
          <w:lang w:val="fr-CA"/>
        </w:rPr>
        <w:t>des</w:t>
      </w:r>
      <w:proofErr w:type="gramEnd"/>
      <w:r>
        <w:rPr>
          <w:rFonts w:cs="Arial"/>
          <w:lang w:val="fr-CA"/>
        </w:rPr>
        <w:t xml:space="preserve"> caractéristiques techniques, des calendriers de livraison et des exigences de qualité du projet en question dans la mesure où ces facteurs ont une incidence sur les coûts</w:t>
      </w:r>
      <w:r w:rsidRPr="00396ED8">
        <w:rPr>
          <w:rFonts w:cs="Arial"/>
          <w:lang w:val="fr-CA"/>
        </w:rPr>
        <w:t>.</w:t>
      </w:r>
    </w:p>
    <w:p w14:paraId="78E121D3" w14:textId="77777777" w:rsidR="00764D20" w:rsidRPr="00396ED8" w:rsidRDefault="00764D20" w:rsidP="00764D20">
      <w:pPr>
        <w:rPr>
          <w:rFonts w:cs="Arial"/>
          <w:lang w:val="fr-CA"/>
        </w:rPr>
      </w:pPr>
    </w:p>
    <w:p w14:paraId="6FDB9542" w14:textId="77777777" w:rsidR="00764D20" w:rsidRPr="00396ED8" w:rsidRDefault="00764D20" w:rsidP="00764D20">
      <w:pPr>
        <w:pStyle w:val="ListParagraph"/>
        <w:numPr>
          <w:ilvl w:val="0"/>
          <w:numId w:val="32"/>
        </w:numPr>
        <w:ind w:left="851" w:hanging="851"/>
        <w:rPr>
          <w:rFonts w:cs="Arial"/>
          <w:b/>
          <w:bCs/>
          <w:lang w:val="fr-CA"/>
        </w:rPr>
      </w:pPr>
      <w:bookmarkStart w:id="10" w:name="_Ref527488830"/>
      <w:r>
        <w:rPr>
          <w:rFonts w:cs="Arial"/>
          <w:b/>
          <w:bCs/>
          <w:caps/>
          <w:lang w:val="fr-CA"/>
        </w:rPr>
        <w:t xml:space="preserve">CATÉGORIES DE COÛTS </w:t>
      </w:r>
      <w:r w:rsidRPr="00C43C1A">
        <w:rPr>
          <w:rFonts w:cs="Arial"/>
          <w:b/>
          <w:bCs/>
          <w:lang w:val="fr-CA"/>
        </w:rPr>
        <w:t>ADMISSIBLES</w:t>
      </w:r>
    </w:p>
    <w:p w14:paraId="55F9FDAF" w14:textId="77777777" w:rsidR="00764D20" w:rsidRPr="00457A8B" w:rsidRDefault="00764D20" w:rsidP="00764D20">
      <w:pPr>
        <w:rPr>
          <w:b/>
          <w:bCs/>
          <w:lang w:val="fr-CA"/>
        </w:rPr>
      </w:pPr>
      <w:r>
        <w:rPr>
          <w:b/>
          <w:bCs/>
          <w:lang w:val="fr-CA"/>
        </w:rPr>
        <w:t>3.1</w:t>
      </w:r>
      <w:r>
        <w:rPr>
          <w:b/>
          <w:bCs/>
          <w:lang w:val="fr-CA"/>
        </w:rPr>
        <w:tab/>
      </w:r>
      <w:bookmarkEnd w:id="10"/>
      <w:r>
        <w:rPr>
          <w:b/>
          <w:bCs/>
          <w:lang w:val="fr-CA"/>
        </w:rPr>
        <w:t>Coûts directs admissibles financés (coûts au comptant</w:t>
      </w:r>
      <w:r w:rsidRPr="00396ED8">
        <w:rPr>
          <w:b/>
          <w:bCs/>
          <w:lang w:val="fr-CA"/>
        </w:rPr>
        <w:t>)</w:t>
      </w:r>
    </w:p>
    <w:p w14:paraId="72861463" w14:textId="77777777" w:rsidR="00764D20" w:rsidRPr="00396ED8" w:rsidRDefault="00764D20" w:rsidP="00764D20">
      <w:pPr>
        <w:pStyle w:val="Section"/>
        <w:ind w:left="720" w:hanging="720"/>
        <w:rPr>
          <w:sz w:val="19"/>
          <w:szCs w:val="19"/>
          <w:lang w:val="fr-CA"/>
        </w:rPr>
      </w:pPr>
      <w:r>
        <w:rPr>
          <w:sz w:val="19"/>
          <w:szCs w:val="19"/>
          <w:lang w:val="fr-CA"/>
        </w:rPr>
        <w:t xml:space="preserve">Voici les catégories de coûts directs admissibles du </w:t>
      </w:r>
      <w:r w:rsidR="008137B5">
        <w:rPr>
          <w:sz w:val="19"/>
          <w:szCs w:val="19"/>
          <w:lang w:val="fr-CA"/>
        </w:rPr>
        <w:t>bénéficiaire</w:t>
      </w:r>
      <w:r>
        <w:rPr>
          <w:sz w:val="19"/>
          <w:szCs w:val="19"/>
          <w:lang w:val="fr-CA"/>
        </w:rPr>
        <w:t> </w:t>
      </w:r>
      <w:r w:rsidRPr="00396ED8">
        <w:rPr>
          <w:sz w:val="19"/>
          <w:szCs w:val="19"/>
          <w:lang w:val="fr-CA"/>
        </w:rPr>
        <w:t>:</w:t>
      </w:r>
    </w:p>
    <w:p w14:paraId="1CC916CC" w14:textId="77777777" w:rsidR="00764D20" w:rsidRPr="00C43C1A" w:rsidRDefault="00764D20" w:rsidP="00764D20">
      <w:pPr>
        <w:numPr>
          <w:ilvl w:val="0"/>
          <w:numId w:val="34"/>
        </w:numPr>
        <w:autoSpaceDE w:val="0"/>
        <w:autoSpaceDN w:val="0"/>
        <w:snapToGrid w:val="0"/>
        <w:spacing w:after="0" w:line="240" w:lineRule="auto"/>
        <w:rPr>
          <w:lang w:val="fr-CA" w:eastAsia="ja-JP"/>
        </w:rPr>
      </w:pPr>
      <w:r w:rsidRPr="00C43C1A">
        <w:rPr>
          <w:lang w:val="fr-CA" w:eastAsia="ja-JP"/>
        </w:rPr>
        <w:t xml:space="preserve">Les coûts salariaux directs, qui représentent la partie de la rémunération ou des salaires bruts (à l’exclusion des avantages sociaux) qui a été versée ou qui le sera par le </w:t>
      </w:r>
      <w:r w:rsidR="008137B5">
        <w:rPr>
          <w:lang w:val="fr-CA" w:eastAsia="ja-JP"/>
        </w:rPr>
        <w:t>bénéficiaire</w:t>
      </w:r>
      <w:r w:rsidRPr="00C43C1A">
        <w:rPr>
          <w:lang w:val="fr-CA" w:eastAsia="ja-JP"/>
        </w:rPr>
        <w:t xml:space="preserve"> et sur laquelle l’employeur retient de l’impôt à la source versé aux autorités fiscales compétentes au nom des employés en contrepartie de l’exécution d’activités que l’on peut associer avec précision au projet, qui sont désignées comme telles et qui peuvent être mesurées de manière uniforme par le système de </w:t>
      </w:r>
      <w:r w:rsidRPr="00C43C1A">
        <w:rPr>
          <w:lang w:val="fr-CA" w:eastAsia="ja-JP"/>
        </w:rPr>
        <w:lastRenderedPageBreak/>
        <w:t xml:space="preserve">comptabilisation des coûts du </w:t>
      </w:r>
      <w:r w:rsidR="008137B5">
        <w:rPr>
          <w:lang w:val="fr-CA" w:eastAsia="ja-JP"/>
        </w:rPr>
        <w:t>bénéficiaire</w:t>
      </w:r>
      <w:r w:rsidRPr="00C43C1A">
        <w:rPr>
          <w:lang w:val="fr-CA" w:eastAsia="ja-JP"/>
        </w:rPr>
        <w:t xml:space="preserve"> reconnu par le CNRC. Les coûts du salaire du chercheur principal universitaire du </w:t>
      </w:r>
      <w:r w:rsidR="008137B5">
        <w:rPr>
          <w:lang w:val="fr-CA" w:eastAsia="ja-JP"/>
        </w:rPr>
        <w:t>bénéficiaire</w:t>
      </w:r>
      <w:r w:rsidRPr="00C43C1A">
        <w:rPr>
          <w:lang w:val="fr-CA" w:eastAsia="ja-JP"/>
        </w:rPr>
        <w:t xml:space="preserve"> sont des coûts admissibles non financés et peuvent être inclus dans la catégorie des contributions en nature directes non financées fournies par le </w:t>
      </w:r>
      <w:r w:rsidR="008137B5">
        <w:rPr>
          <w:lang w:val="fr-CA" w:eastAsia="ja-JP"/>
        </w:rPr>
        <w:t>bénéficiaire</w:t>
      </w:r>
      <w:r w:rsidRPr="00C43C1A">
        <w:rPr>
          <w:lang w:val="fr-CA" w:eastAsia="ja-JP"/>
        </w:rPr>
        <w:t xml:space="preserve"> (voir 3.3a) ci-dessous).</w:t>
      </w:r>
    </w:p>
    <w:p w14:paraId="697C5B43" w14:textId="77777777" w:rsidR="00764D20" w:rsidRPr="00C43C1A" w:rsidRDefault="00764D20" w:rsidP="00764D20">
      <w:pPr>
        <w:numPr>
          <w:ilvl w:val="0"/>
          <w:numId w:val="34"/>
        </w:numPr>
        <w:autoSpaceDE w:val="0"/>
        <w:autoSpaceDN w:val="0"/>
        <w:snapToGrid w:val="0"/>
        <w:spacing w:after="0" w:line="240" w:lineRule="auto"/>
        <w:rPr>
          <w:lang w:val="fr-CA" w:eastAsia="ja-JP"/>
        </w:rPr>
      </w:pPr>
      <w:r w:rsidRPr="00C43C1A">
        <w:rPr>
          <w:lang w:val="fr-CA" w:eastAsia="ja-JP"/>
        </w:rPr>
        <w:t>Les coûts directs d’équipement, soit les coûts de pièces d’équipement nouvellement acquises dont la valeur se situe entre 10</w:t>
      </w:r>
      <w:r w:rsidR="00027173">
        <w:rPr>
          <w:lang w:val="fr-CA" w:eastAsia="ja-JP"/>
        </w:rPr>
        <w:t> </w:t>
      </w:r>
      <w:r w:rsidRPr="00C43C1A">
        <w:rPr>
          <w:lang w:val="fr-CA" w:eastAsia="ja-JP"/>
        </w:rPr>
        <w:t>000</w:t>
      </w:r>
      <w:r w:rsidR="00027173">
        <w:rPr>
          <w:lang w:val="fr-CA" w:eastAsia="ja-JP"/>
        </w:rPr>
        <w:t> </w:t>
      </w:r>
      <w:r w:rsidRPr="00C43C1A">
        <w:rPr>
          <w:lang w:val="fr-CA" w:eastAsia="ja-JP"/>
        </w:rPr>
        <w:t>$ et 350</w:t>
      </w:r>
      <w:r w:rsidR="00027173">
        <w:rPr>
          <w:lang w:val="fr-CA" w:eastAsia="ja-JP"/>
        </w:rPr>
        <w:t> </w:t>
      </w:r>
      <w:r w:rsidRPr="00C43C1A">
        <w:rPr>
          <w:rFonts w:cs="Arial"/>
          <w:lang w:val="fr-CA"/>
        </w:rPr>
        <w:t>000</w:t>
      </w:r>
      <w:r w:rsidR="00027173">
        <w:rPr>
          <w:lang w:val="fr-CA" w:eastAsia="ja-JP"/>
        </w:rPr>
        <w:t> </w:t>
      </w:r>
      <w:r w:rsidRPr="00C43C1A">
        <w:rPr>
          <w:lang w:val="fr-CA" w:eastAsia="ja-JP"/>
        </w:rPr>
        <w:t xml:space="preserve">$ et dont l’acquisition et l’utilisation sont nécessaires dans le cadre du projet, y </w:t>
      </w:r>
      <w:r w:rsidRPr="00C43C1A">
        <w:rPr>
          <w:rFonts w:cs="Arial"/>
          <w:lang w:val="fr-CA"/>
        </w:rPr>
        <w:t>compris</w:t>
      </w:r>
      <w:r w:rsidRPr="00C43C1A">
        <w:rPr>
          <w:lang w:val="fr-CA" w:eastAsia="ja-JP"/>
        </w:rPr>
        <w:t xml:space="preserve"> les coûts raisonnables engagés pour la livraison et l’installation dudit équipement, notamment les coûts raisonnables et nécessaires de livraison, d’installation et de mise en service.</w:t>
      </w:r>
    </w:p>
    <w:p w14:paraId="62C5FA4C" w14:textId="77777777" w:rsidR="00764D20" w:rsidRPr="00396ED8" w:rsidRDefault="00764D20" w:rsidP="00764D20">
      <w:pPr>
        <w:pStyle w:val="Paragraph"/>
        <w:ind w:left="720"/>
        <w:rPr>
          <w:i/>
          <w:color w:val="4BACC6" w:themeColor="accent5"/>
          <w:sz w:val="19"/>
          <w:szCs w:val="19"/>
          <w:u w:val="single"/>
          <w:lang w:val="fr-CA"/>
        </w:rPr>
      </w:pPr>
      <w:r>
        <w:rPr>
          <w:i/>
          <w:color w:val="4BACC6" w:themeColor="accent5"/>
          <w:sz w:val="19"/>
          <w:szCs w:val="19"/>
          <w:u w:val="single"/>
          <w:lang w:val="fr-CA"/>
        </w:rPr>
        <w:t>REMARQU</w:t>
      </w:r>
      <w:r w:rsidRPr="00396ED8">
        <w:rPr>
          <w:i/>
          <w:color w:val="4BACC6" w:themeColor="accent5"/>
          <w:sz w:val="19"/>
          <w:szCs w:val="19"/>
          <w:u w:val="single"/>
          <w:lang w:val="fr-CA"/>
        </w:rPr>
        <w:t>E</w:t>
      </w:r>
      <w:r>
        <w:rPr>
          <w:i/>
          <w:color w:val="4BACC6" w:themeColor="accent5"/>
          <w:sz w:val="19"/>
          <w:szCs w:val="19"/>
          <w:u w:val="single"/>
          <w:lang w:val="fr-CA"/>
        </w:rPr>
        <w:t> </w:t>
      </w:r>
      <w:r w:rsidRPr="00396ED8">
        <w:rPr>
          <w:i/>
          <w:color w:val="4BACC6" w:themeColor="accent5"/>
          <w:sz w:val="19"/>
          <w:szCs w:val="19"/>
          <w:u w:val="single"/>
          <w:lang w:val="fr-CA"/>
        </w:rPr>
        <w:t xml:space="preserve">: </w:t>
      </w:r>
      <w:r>
        <w:rPr>
          <w:i/>
          <w:color w:val="4BACC6" w:themeColor="accent5"/>
          <w:sz w:val="19"/>
          <w:szCs w:val="19"/>
          <w:u w:val="single"/>
          <w:lang w:val="fr-CA"/>
        </w:rPr>
        <w:t>Les coûts directs d’équipement dépassant la limite de</w:t>
      </w:r>
      <w:r w:rsidRPr="00396ED8">
        <w:rPr>
          <w:i/>
          <w:color w:val="4BACC6" w:themeColor="accent5"/>
          <w:sz w:val="19"/>
          <w:szCs w:val="19"/>
          <w:u w:val="single"/>
          <w:lang w:val="fr-CA"/>
        </w:rPr>
        <w:t xml:space="preserve"> 350</w:t>
      </w:r>
      <w:r w:rsidR="00027173">
        <w:rPr>
          <w:i/>
          <w:color w:val="4BACC6" w:themeColor="accent5"/>
          <w:sz w:val="19"/>
          <w:szCs w:val="19"/>
          <w:u w:val="single"/>
          <w:lang w:val="fr-CA"/>
        </w:rPr>
        <w:t> </w:t>
      </w:r>
      <w:r w:rsidRPr="00396ED8">
        <w:rPr>
          <w:i/>
          <w:color w:val="4BACC6" w:themeColor="accent5"/>
          <w:sz w:val="19"/>
          <w:szCs w:val="19"/>
          <w:u w:val="single"/>
          <w:lang w:val="fr-CA"/>
        </w:rPr>
        <w:t>000</w:t>
      </w:r>
      <w:r>
        <w:rPr>
          <w:i/>
          <w:color w:val="4BACC6" w:themeColor="accent5"/>
          <w:sz w:val="19"/>
          <w:szCs w:val="19"/>
          <w:u w:val="single"/>
          <w:lang w:val="fr-CA"/>
        </w:rPr>
        <w:t> $</w:t>
      </w:r>
      <w:r w:rsidRPr="00396ED8">
        <w:rPr>
          <w:i/>
          <w:color w:val="4BACC6" w:themeColor="accent5"/>
          <w:sz w:val="19"/>
          <w:szCs w:val="19"/>
          <w:u w:val="single"/>
          <w:lang w:val="fr-CA"/>
        </w:rPr>
        <w:t xml:space="preserve"> </w:t>
      </w:r>
      <w:r>
        <w:rPr>
          <w:i/>
          <w:color w:val="4BACC6" w:themeColor="accent5"/>
          <w:sz w:val="19"/>
          <w:szCs w:val="19"/>
          <w:u w:val="single"/>
          <w:lang w:val="fr-CA"/>
        </w:rPr>
        <w:t>ou les coûts d’équipement directs combinés dépassant une valeur cumulative de</w:t>
      </w:r>
      <w:r w:rsidRPr="00396ED8">
        <w:rPr>
          <w:i/>
          <w:color w:val="4BACC6" w:themeColor="accent5"/>
          <w:sz w:val="19"/>
          <w:szCs w:val="19"/>
          <w:u w:val="single"/>
          <w:lang w:val="fr-CA"/>
        </w:rPr>
        <w:t xml:space="preserve"> 1</w:t>
      </w:r>
      <w:r w:rsidR="00027173">
        <w:rPr>
          <w:i/>
          <w:color w:val="4BACC6" w:themeColor="accent5"/>
          <w:sz w:val="19"/>
          <w:szCs w:val="19"/>
          <w:u w:val="single"/>
          <w:lang w:val="fr-CA"/>
        </w:rPr>
        <w:t> 000 </w:t>
      </w:r>
      <w:r w:rsidRPr="00396ED8">
        <w:rPr>
          <w:i/>
          <w:color w:val="4BACC6" w:themeColor="accent5"/>
          <w:sz w:val="19"/>
          <w:szCs w:val="19"/>
          <w:u w:val="single"/>
          <w:lang w:val="fr-CA"/>
        </w:rPr>
        <w:t>000</w:t>
      </w:r>
      <w:r>
        <w:rPr>
          <w:i/>
          <w:color w:val="4BACC6" w:themeColor="accent5"/>
          <w:sz w:val="19"/>
          <w:szCs w:val="19"/>
          <w:u w:val="single"/>
          <w:lang w:val="fr-CA"/>
        </w:rPr>
        <w:t> $</w:t>
      </w:r>
      <w:r w:rsidRPr="00396ED8">
        <w:rPr>
          <w:i/>
          <w:color w:val="4BACC6" w:themeColor="accent5"/>
          <w:sz w:val="19"/>
          <w:szCs w:val="19"/>
          <w:u w:val="single"/>
          <w:lang w:val="fr-CA"/>
        </w:rPr>
        <w:t xml:space="preserve"> </w:t>
      </w:r>
      <w:r>
        <w:rPr>
          <w:i/>
          <w:color w:val="4BACC6" w:themeColor="accent5"/>
          <w:sz w:val="19"/>
          <w:szCs w:val="19"/>
          <w:u w:val="single"/>
          <w:lang w:val="fr-CA"/>
        </w:rPr>
        <w:t>ou représentant une forte proportion des coûts totaux du projet peuvent être considérés comme une activité distincte du projet en vertu d’un accord distinct et doivent alors faire l’objet de négociations avec le CNRC.</w:t>
      </w:r>
      <w:r w:rsidRPr="00396ED8">
        <w:rPr>
          <w:i/>
          <w:color w:val="4BACC6" w:themeColor="accent5"/>
          <w:sz w:val="19"/>
          <w:szCs w:val="19"/>
          <w:u w:val="single"/>
          <w:lang w:val="fr-CA"/>
        </w:rPr>
        <w:t xml:space="preserve"> </w:t>
      </w:r>
      <w:r>
        <w:rPr>
          <w:i/>
          <w:color w:val="4BACC6" w:themeColor="accent5"/>
          <w:sz w:val="19"/>
          <w:szCs w:val="19"/>
          <w:u w:val="single"/>
          <w:lang w:val="fr-CA"/>
        </w:rPr>
        <w:t>Les acquisitions directes d’équipement de moins de</w:t>
      </w:r>
      <w:r w:rsidRPr="00396ED8">
        <w:rPr>
          <w:i/>
          <w:color w:val="4BACC6" w:themeColor="accent5"/>
          <w:sz w:val="19"/>
          <w:szCs w:val="19"/>
          <w:u w:val="single"/>
          <w:lang w:val="fr-CA"/>
        </w:rPr>
        <w:t xml:space="preserve"> 10</w:t>
      </w:r>
      <w:r w:rsidR="00027173">
        <w:rPr>
          <w:i/>
          <w:color w:val="4BACC6" w:themeColor="accent5"/>
          <w:sz w:val="19"/>
          <w:szCs w:val="19"/>
          <w:u w:val="single"/>
          <w:lang w:val="fr-CA"/>
        </w:rPr>
        <w:t> </w:t>
      </w:r>
      <w:r w:rsidRPr="00396ED8">
        <w:rPr>
          <w:i/>
          <w:color w:val="4BACC6" w:themeColor="accent5"/>
          <w:sz w:val="19"/>
          <w:szCs w:val="19"/>
          <w:u w:val="single"/>
          <w:lang w:val="fr-CA"/>
        </w:rPr>
        <w:t>000</w:t>
      </w:r>
      <w:r>
        <w:rPr>
          <w:i/>
          <w:color w:val="4BACC6" w:themeColor="accent5"/>
          <w:sz w:val="19"/>
          <w:szCs w:val="19"/>
          <w:u w:val="single"/>
          <w:lang w:val="fr-CA"/>
        </w:rPr>
        <w:t> $</w:t>
      </w:r>
      <w:r w:rsidRPr="00396ED8">
        <w:rPr>
          <w:i/>
          <w:color w:val="4BACC6" w:themeColor="accent5"/>
          <w:sz w:val="19"/>
          <w:szCs w:val="19"/>
          <w:u w:val="single"/>
          <w:lang w:val="fr-CA"/>
        </w:rPr>
        <w:t xml:space="preserve"> </w:t>
      </w:r>
      <w:r>
        <w:rPr>
          <w:i/>
          <w:color w:val="4BACC6" w:themeColor="accent5"/>
          <w:sz w:val="19"/>
          <w:szCs w:val="19"/>
          <w:u w:val="single"/>
          <w:lang w:val="fr-CA"/>
        </w:rPr>
        <w:t>doivent être incluses aux coûts directs de soutien à la recherche</w:t>
      </w:r>
      <w:r w:rsidRPr="00396ED8">
        <w:rPr>
          <w:i/>
          <w:color w:val="4BACC6" w:themeColor="accent5"/>
          <w:sz w:val="19"/>
          <w:szCs w:val="19"/>
          <w:u w:val="single"/>
          <w:lang w:val="fr-CA"/>
        </w:rPr>
        <w:t>.</w:t>
      </w:r>
    </w:p>
    <w:p w14:paraId="60201118" w14:textId="77777777" w:rsidR="00764D20" w:rsidRPr="00C43C1A" w:rsidRDefault="00764D20" w:rsidP="00764D20">
      <w:pPr>
        <w:numPr>
          <w:ilvl w:val="0"/>
          <w:numId w:val="34"/>
        </w:numPr>
        <w:autoSpaceDE w:val="0"/>
        <w:autoSpaceDN w:val="0"/>
        <w:snapToGrid w:val="0"/>
        <w:spacing w:after="0" w:line="240" w:lineRule="auto"/>
        <w:rPr>
          <w:lang w:val="fr-CA" w:eastAsia="ja-JP"/>
        </w:rPr>
      </w:pPr>
      <w:r w:rsidRPr="00C43C1A">
        <w:rPr>
          <w:lang w:val="fr-CA" w:eastAsia="ja-JP"/>
        </w:rPr>
        <w:t xml:space="preserve">Les coûts directs de soutien à la recherche, soit les coûts directs engagés au titre du projet, notamment les sommes payées pour utiliser ou modifier un équipement ou une installation; les allocations aux étudiants; les sommes payées pour l’acquisition de matériaux de recherche, d’outils d’essai, d’instruments ou de matériel informatique ainsi que les </w:t>
      </w:r>
      <w:r w:rsidRPr="00C43C1A">
        <w:rPr>
          <w:rFonts w:cs="Arial"/>
          <w:lang w:val="fr-CA"/>
        </w:rPr>
        <w:t>coûts</w:t>
      </w:r>
      <w:r w:rsidRPr="00C43C1A">
        <w:rPr>
          <w:lang w:val="fr-CA" w:eastAsia="ja-JP"/>
        </w:rPr>
        <w:t xml:space="preserve"> directs engagés afin de collaborer avec une partie extérieure, y compris, sans s’y restreindre, afin de produire des rapports et des études ou d’organiser des séminaires, des congrès et des colloques et ateliers. Les coûts directs d’acquisition de nouvel équipement de moins de 10</w:t>
      </w:r>
      <w:r w:rsidR="00027173">
        <w:rPr>
          <w:lang w:val="fr-CA" w:eastAsia="ja-JP"/>
        </w:rPr>
        <w:t> </w:t>
      </w:r>
      <w:r w:rsidRPr="00C43C1A">
        <w:rPr>
          <w:lang w:val="fr-CA" w:eastAsia="ja-JP"/>
        </w:rPr>
        <w:t>000</w:t>
      </w:r>
      <w:r w:rsidR="00027173">
        <w:rPr>
          <w:lang w:val="fr-CA" w:eastAsia="ja-JP"/>
        </w:rPr>
        <w:t> </w:t>
      </w:r>
      <w:r w:rsidRPr="00C43C1A">
        <w:rPr>
          <w:lang w:val="fr-CA" w:eastAsia="ja-JP"/>
        </w:rPr>
        <w:t>$ sont également inclus aux coûts directs de soutien à la recherche.</w:t>
      </w:r>
    </w:p>
    <w:p w14:paraId="493CBD9B" w14:textId="77777777" w:rsidR="00764D20" w:rsidRPr="00C43C1A" w:rsidRDefault="00764D20" w:rsidP="00764D20">
      <w:pPr>
        <w:numPr>
          <w:ilvl w:val="0"/>
          <w:numId w:val="34"/>
        </w:numPr>
        <w:autoSpaceDE w:val="0"/>
        <w:autoSpaceDN w:val="0"/>
        <w:snapToGrid w:val="0"/>
        <w:spacing w:after="0" w:line="240" w:lineRule="auto"/>
        <w:rPr>
          <w:lang w:val="fr-CA" w:eastAsia="ja-JP"/>
        </w:rPr>
      </w:pPr>
      <w:r w:rsidRPr="00C43C1A">
        <w:rPr>
          <w:lang w:val="fr-CA" w:eastAsia="ja-JP"/>
        </w:rPr>
        <w:t xml:space="preserve">Les frais de voyage et d’hébergement directs, soit les frais raisonnables et nécessaires véritablement engagés à des fins de transport, de logement ou de repas par le </w:t>
      </w:r>
      <w:r w:rsidR="008137B5">
        <w:rPr>
          <w:lang w:val="fr-CA" w:eastAsia="ja-JP"/>
        </w:rPr>
        <w:t>bénéficiaire</w:t>
      </w:r>
      <w:r w:rsidRPr="00C43C1A">
        <w:rPr>
          <w:lang w:val="fr-CA" w:eastAsia="ja-JP"/>
        </w:rPr>
        <w:t xml:space="preserve"> aux seules fins du projet. Tous ces coûts doivent être conformes aux lignes directrices du gouvernement du Canada en la matière et sont considérés comme des coûts directs </w:t>
      </w:r>
      <w:r w:rsidRPr="00C43C1A">
        <w:rPr>
          <w:rFonts w:cs="Arial"/>
          <w:lang w:val="fr-CA"/>
        </w:rPr>
        <w:t>admissibles</w:t>
      </w:r>
      <w:r w:rsidRPr="00C43C1A">
        <w:rPr>
          <w:lang w:val="fr-CA" w:eastAsia="ja-JP"/>
        </w:rPr>
        <w:t xml:space="preserve"> jusqu’à concurrence des montants maximaux autorisés dans la </w:t>
      </w:r>
      <w:hyperlink r:id="rId11" w:history="1">
        <w:r>
          <w:rPr>
            <w:rStyle w:val="Hyperlink"/>
            <w:lang w:val="fr-CA"/>
          </w:rPr>
          <w:t>Directive sur les voyages du Conseil n</w:t>
        </w:r>
        <w:r w:rsidRPr="00396ED8">
          <w:rPr>
            <w:rStyle w:val="Hyperlink"/>
            <w:lang w:val="fr-CA"/>
          </w:rPr>
          <w:t xml:space="preserve">ational </w:t>
        </w:r>
        <w:r>
          <w:rPr>
            <w:rStyle w:val="Hyperlink"/>
            <w:lang w:val="fr-CA"/>
          </w:rPr>
          <w:t>mixt</w:t>
        </w:r>
        <w:r w:rsidRPr="00396ED8">
          <w:rPr>
            <w:rStyle w:val="Hyperlink"/>
            <w:lang w:val="fr-CA"/>
          </w:rPr>
          <w:t>e</w:t>
        </w:r>
      </w:hyperlink>
      <w:r w:rsidRPr="00C43C1A">
        <w:rPr>
          <w:lang w:val="fr-CA" w:eastAsia="ja-JP"/>
        </w:rPr>
        <w:t>.</w:t>
      </w:r>
    </w:p>
    <w:p w14:paraId="3A42AEC3" w14:textId="77777777" w:rsidR="00764D20" w:rsidRPr="00457A8B" w:rsidRDefault="00764D20" w:rsidP="00764D20">
      <w:pPr>
        <w:pStyle w:val="Section"/>
        <w:numPr>
          <w:ilvl w:val="1"/>
          <w:numId w:val="27"/>
        </w:numPr>
        <w:rPr>
          <w:b/>
          <w:bCs/>
          <w:sz w:val="19"/>
          <w:szCs w:val="19"/>
          <w:lang w:val="fr-CA"/>
        </w:rPr>
      </w:pPr>
      <w:r>
        <w:rPr>
          <w:b/>
          <w:bCs/>
          <w:sz w:val="19"/>
          <w:szCs w:val="19"/>
          <w:lang w:val="fr-CA"/>
        </w:rPr>
        <w:t>Coûts indirects admissibles financés (frais généraux et de fonctionnement</w:t>
      </w:r>
      <w:r w:rsidRPr="00396ED8">
        <w:rPr>
          <w:b/>
          <w:bCs/>
          <w:sz w:val="19"/>
          <w:szCs w:val="19"/>
          <w:lang w:val="fr-CA"/>
        </w:rPr>
        <w:t>)</w:t>
      </w:r>
    </w:p>
    <w:p w14:paraId="2B37454F" w14:textId="77777777" w:rsidR="00764D20" w:rsidRPr="00457A8B" w:rsidRDefault="00764D20" w:rsidP="00764D20">
      <w:pPr>
        <w:pStyle w:val="Section"/>
        <w:rPr>
          <w:b/>
          <w:bCs/>
          <w:sz w:val="19"/>
          <w:szCs w:val="19"/>
          <w:lang w:val="fr-CA"/>
        </w:rPr>
      </w:pPr>
    </w:p>
    <w:p w14:paraId="026AB2B5" w14:textId="77777777" w:rsidR="00764D20" w:rsidRPr="00457A8B" w:rsidRDefault="00764D20" w:rsidP="00764D20">
      <w:pPr>
        <w:rPr>
          <w:rFonts w:cs="Arial"/>
          <w:lang w:val="fr-CA"/>
        </w:rPr>
      </w:pPr>
      <w:bookmarkStart w:id="11" w:name="_DV_M726"/>
      <w:bookmarkEnd w:id="11"/>
      <w:r>
        <w:rPr>
          <w:rFonts w:cs="Arial"/>
          <w:lang w:val="fr-CA"/>
        </w:rPr>
        <w:t>Les coûts i</w:t>
      </w:r>
      <w:r w:rsidRPr="00396ED8">
        <w:rPr>
          <w:rFonts w:cs="Arial"/>
          <w:lang w:val="fr-CA"/>
        </w:rPr>
        <w:t>ndirect</w:t>
      </w:r>
      <w:r>
        <w:rPr>
          <w:rFonts w:cs="Arial"/>
          <w:lang w:val="fr-CA"/>
        </w:rPr>
        <w:t>s, aussi appelés «</w:t>
      </w:r>
      <w:r w:rsidR="00027173">
        <w:rPr>
          <w:rFonts w:cs="Arial"/>
          <w:lang w:val="fr-CA"/>
        </w:rPr>
        <w:t> </w:t>
      </w:r>
      <w:r>
        <w:rPr>
          <w:rFonts w:cs="Arial"/>
          <w:lang w:val="fr-CA"/>
        </w:rPr>
        <w:t>frais généraux</w:t>
      </w:r>
      <w:r w:rsidR="00027173">
        <w:rPr>
          <w:rFonts w:cs="Arial"/>
          <w:lang w:val="fr-CA"/>
        </w:rPr>
        <w:t> </w:t>
      </w:r>
      <w:r>
        <w:rPr>
          <w:rFonts w:cs="Arial"/>
          <w:lang w:val="fr-CA"/>
        </w:rPr>
        <w:t>» ou «</w:t>
      </w:r>
      <w:r w:rsidR="00027173">
        <w:rPr>
          <w:rFonts w:cs="Arial"/>
          <w:lang w:val="fr-CA"/>
        </w:rPr>
        <w:t> </w:t>
      </w:r>
      <w:r>
        <w:rPr>
          <w:rFonts w:cs="Arial"/>
          <w:lang w:val="fr-CA"/>
        </w:rPr>
        <w:t>coûts de fonctionnement</w:t>
      </w:r>
      <w:r w:rsidR="00027173">
        <w:rPr>
          <w:rFonts w:cs="Arial"/>
          <w:lang w:val="fr-CA"/>
        </w:rPr>
        <w:t> </w:t>
      </w:r>
      <w:r>
        <w:rPr>
          <w:rFonts w:cs="Arial"/>
          <w:lang w:val="fr-CA"/>
        </w:rPr>
        <w:t xml:space="preserve">», sont les coûts qui auraient nécessairement été engagés au cours du projet pour la conduite des activités en général du </w:t>
      </w:r>
      <w:r w:rsidR="008137B5">
        <w:rPr>
          <w:rFonts w:cs="Arial"/>
          <w:lang w:val="fr-CA"/>
        </w:rPr>
        <w:t>bénéficiaire</w:t>
      </w:r>
      <w:r>
        <w:rPr>
          <w:rFonts w:cs="Arial"/>
          <w:lang w:val="fr-CA"/>
        </w:rPr>
        <w:t>, mais qui ne peuvent être étiquetés ni mesurés comme étant directement applicables à l’exécution du projet</w:t>
      </w:r>
      <w:r w:rsidRPr="00396ED8">
        <w:rPr>
          <w:rFonts w:cs="Arial"/>
          <w:lang w:val="fr-CA"/>
        </w:rPr>
        <w:t>.</w:t>
      </w:r>
    </w:p>
    <w:p w14:paraId="52567669" w14:textId="77777777" w:rsidR="00764D20" w:rsidRPr="00457A8B" w:rsidRDefault="00764D20" w:rsidP="00764D20">
      <w:pPr>
        <w:rPr>
          <w:rFonts w:cs="Arial"/>
          <w:lang w:val="fr-CA"/>
        </w:rPr>
      </w:pPr>
      <w:bookmarkStart w:id="12" w:name="_DV_M727"/>
      <w:bookmarkEnd w:id="12"/>
      <w:r>
        <w:rPr>
          <w:rFonts w:cs="Arial"/>
          <w:lang w:val="fr-CA"/>
        </w:rPr>
        <w:t xml:space="preserve">Les coûts indirects admissibles du </w:t>
      </w:r>
      <w:r w:rsidR="008137B5">
        <w:rPr>
          <w:rFonts w:cs="Arial"/>
          <w:lang w:val="fr-CA"/>
        </w:rPr>
        <w:t>bénéficiaire</w:t>
      </w:r>
      <w:r>
        <w:rPr>
          <w:rFonts w:cs="Arial"/>
          <w:lang w:val="fr-CA"/>
        </w:rPr>
        <w:t xml:space="preserve"> peuvent inclure, sans toutefois s’y restreindre, les coûts suivants </w:t>
      </w:r>
      <w:r w:rsidRPr="00396ED8">
        <w:rPr>
          <w:rFonts w:cs="Arial"/>
          <w:lang w:val="fr-CA"/>
        </w:rPr>
        <w:t>:</w:t>
      </w:r>
    </w:p>
    <w:p w14:paraId="5A097DE0" w14:textId="77777777" w:rsidR="00764D20" w:rsidRPr="00457A8B" w:rsidRDefault="00764D20" w:rsidP="00764D20">
      <w:pPr>
        <w:pStyle w:val="Paragraph"/>
        <w:numPr>
          <w:ilvl w:val="2"/>
          <w:numId w:val="28"/>
        </w:numPr>
        <w:rPr>
          <w:i/>
          <w:iCs/>
          <w:sz w:val="19"/>
          <w:szCs w:val="19"/>
          <w:lang w:val="fr-CA"/>
        </w:rPr>
      </w:pPr>
      <w:proofErr w:type="gramStart"/>
      <w:r>
        <w:rPr>
          <w:i/>
          <w:iCs/>
          <w:sz w:val="19"/>
          <w:szCs w:val="19"/>
          <w:lang w:val="fr-CA"/>
        </w:rPr>
        <w:t>les</w:t>
      </w:r>
      <w:proofErr w:type="gramEnd"/>
      <w:r>
        <w:rPr>
          <w:i/>
          <w:iCs/>
          <w:sz w:val="19"/>
          <w:szCs w:val="19"/>
          <w:lang w:val="fr-CA"/>
        </w:rPr>
        <w:t xml:space="preserve"> coûts indirects liés aux matériaux et fournitures (y compris, sans s’y restreindre, les articles de faible valeur, mais utilisés fréquemment, qui répondent à la définition des coûts directs de soutien à la recherche au sens décrit au paragraphe </w:t>
      </w:r>
      <w:r w:rsidRPr="00396ED8">
        <w:rPr>
          <w:i/>
          <w:iCs/>
          <w:sz w:val="19"/>
          <w:szCs w:val="19"/>
          <w:lang w:val="fr-CA"/>
        </w:rPr>
        <w:t xml:space="preserve">3c) </w:t>
      </w:r>
      <w:r>
        <w:rPr>
          <w:i/>
          <w:iCs/>
          <w:sz w:val="19"/>
          <w:szCs w:val="19"/>
          <w:lang w:val="fr-CA"/>
        </w:rPr>
        <w:t>ci-dessus, mais qu’il serait excessif de comptabiliser, sur le plan commercial et dans le contexte du projet, dans les coûts directs</w:t>
      </w:r>
      <w:r w:rsidRPr="00396ED8">
        <w:rPr>
          <w:i/>
          <w:iCs/>
          <w:sz w:val="19"/>
          <w:szCs w:val="19"/>
          <w:lang w:val="fr-CA"/>
        </w:rPr>
        <w:t>);</w:t>
      </w:r>
    </w:p>
    <w:p w14:paraId="392EE227" w14:textId="77777777" w:rsidR="00764D20" w:rsidRPr="00457A8B" w:rsidRDefault="00764D20" w:rsidP="00764D20">
      <w:pPr>
        <w:pStyle w:val="Paragraph"/>
        <w:numPr>
          <w:ilvl w:val="2"/>
          <w:numId w:val="28"/>
        </w:numPr>
        <w:rPr>
          <w:i/>
          <w:iCs/>
          <w:sz w:val="19"/>
          <w:szCs w:val="19"/>
          <w:lang w:val="fr-CA"/>
        </w:rPr>
      </w:pPr>
      <w:bookmarkStart w:id="13" w:name="_DV_M729"/>
      <w:bookmarkEnd w:id="13"/>
      <w:proofErr w:type="gramStart"/>
      <w:r>
        <w:rPr>
          <w:i/>
          <w:iCs/>
          <w:sz w:val="19"/>
          <w:szCs w:val="19"/>
          <w:lang w:val="fr-CA"/>
        </w:rPr>
        <w:t>les</w:t>
      </w:r>
      <w:proofErr w:type="gramEnd"/>
      <w:r>
        <w:rPr>
          <w:i/>
          <w:iCs/>
          <w:sz w:val="19"/>
          <w:szCs w:val="19"/>
          <w:lang w:val="fr-CA"/>
        </w:rPr>
        <w:t xml:space="preserve"> coûts indirects de main-d’œuvre</w:t>
      </w:r>
      <w:r w:rsidRPr="00396ED8">
        <w:rPr>
          <w:i/>
          <w:iCs/>
          <w:sz w:val="19"/>
          <w:szCs w:val="19"/>
          <w:lang w:val="fr-CA"/>
        </w:rPr>
        <w:t>;</w:t>
      </w:r>
    </w:p>
    <w:p w14:paraId="56A6BB99" w14:textId="77777777" w:rsidR="00764D20" w:rsidRPr="00457A8B" w:rsidRDefault="00764D20" w:rsidP="00764D20">
      <w:pPr>
        <w:pStyle w:val="Paragraph"/>
        <w:numPr>
          <w:ilvl w:val="2"/>
          <w:numId w:val="28"/>
        </w:numPr>
        <w:rPr>
          <w:i/>
          <w:iCs/>
          <w:sz w:val="19"/>
          <w:szCs w:val="19"/>
          <w:lang w:val="fr-CA"/>
        </w:rPr>
      </w:pPr>
      <w:bookmarkStart w:id="14" w:name="_DV_M730"/>
      <w:bookmarkEnd w:id="14"/>
      <w:proofErr w:type="gramStart"/>
      <w:r>
        <w:rPr>
          <w:i/>
          <w:iCs/>
          <w:sz w:val="19"/>
          <w:szCs w:val="19"/>
          <w:lang w:val="fr-CA"/>
        </w:rPr>
        <w:t>les</w:t>
      </w:r>
      <w:proofErr w:type="gramEnd"/>
      <w:r>
        <w:rPr>
          <w:i/>
          <w:iCs/>
          <w:sz w:val="19"/>
          <w:szCs w:val="19"/>
          <w:lang w:val="fr-CA"/>
        </w:rPr>
        <w:t xml:space="preserve"> coûts des avantages sociaux</w:t>
      </w:r>
      <w:r w:rsidRPr="00396ED8">
        <w:rPr>
          <w:i/>
          <w:iCs/>
          <w:sz w:val="19"/>
          <w:szCs w:val="19"/>
          <w:lang w:val="fr-CA"/>
        </w:rPr>
        <w:t>;</w:t>
      </w:r>
    </w:p>
    <w:p w14:paraId="5577B6B8" w14:textId="77777777" w:rsidR="00764D20" w:rsidRPr="00457A8B" w:rsidRDefault="00764D20" w:rsidP="00764D20">
      <w:pPr>
        <w:pStyle w:val="Paragraph"/>
        <w:numPr>
          <w:ilvl w:val="2"/>
          <w:numId w:val="28"/>
        </w:numPr>
        <w:rPr>
          <w:i/>
          <w:iCs/>
          <w:sz w:val="19"/>
          <w:szCs w:val="19"/>
          <w:lang w:val="fr-CA"/>
        </w:rPr>
      </w:pPr>
      <w:bookmarkStart w:id="15" w:name="_DV_M731"/>
      <w:bookmarkStart w:id="16" w:name="_DV_M732"/>
      <w:bookmarkEnd w:id="15"/>
      <w:bookmarkEnd w:id="16"/>
      <w:proofErr w:type="gramStart"/>
      <w:r>
        <w:rPr>
          <w:i/>
          <w:iCs/>
          <w:sz w:val="19"/>
          <w:szCs w:val="19"/>
          <w:lang w:val="fr-CA"/>
        </w:rPr>
        <w:t>les</w:t>
      </w:r>
      <w:proofErr w:type="gramEnd"/>
      <w:r>
        <w:rPr>
          <w:i/>
          <w:iCs/>
          <w:sz w:val="19"/>
          <w:szCs w:val="19"/>
          <w:lang w:val="fr-CA"/>
        </w:rPr>
        <w:t xml:space="preserve"> coûts des services publics de nature générale, y compris, sans s’y restreindre, les coûts d’électricité, de chauffage, de ventilation et de climatisation, d’éclairage ainsi que les coûts liés à l’utilisation et à l’entretien des biens et des installations en général</w:t>
      </w:r>
      <w:r w:rsidRPr="00396ED8">
        <w:rPr>
          <w:i/>
          <w:iCs/>
          <w:sz w:val="19"/>
          <w:szCs w:val="19"/>
          <w:lang w:val="fr-CA"/>
        </w:rPr>
        <w:t>;</w:t>
      </w:r>
    </w:p>
    <w:p w14:paraId="6CA99E63" w14:textId="77777777" w:rsidR="00764D20" w:rsidRPr="00457A8B" w:rsidRDefault="00764D20" w:rsidP="00764D20">
      <w:pPr>
        <w:pStyle w:val="Paragraph"/>
        <w:numPr>
          <w:ilvl w:val="2"/>
          <w:numId w:val="28"/>
        </w:numPr>
        <w:rPr>
          <w:i/>
          <w:iCs/>
          <w:sz w:val="19"/>
          <w:szCs w:val="19"/>
          <w:lang w:val="fr-CA"/>
        </w:rPr>
      </w:pPr>
      <w:bookmarkStart w:id="17" w:name="_DV_M733"/>
      <w:bookmarkStart w:id="18" w:name="_DV_M734"/>
      <w:bookmarkEnd w:id="17"/>
      <w:bookmarkEnd w:id="18"/>
      <w:proofErr w:type="gramStart"/>
      <w:r>
        <w:rPr>
          <w:i/>
          <w:iCs/>
          <w:sz w:val="19"/>
          <w:szCs w:val="19"/>
          <w:lang w:val="fr-CA"/>
        </w:rPr>
        <w:t>les</w:t>
      </w:r>
      <w:proofErr w:type="gramEnd"/>
      <w:r>
        <w:rPr>
          <w:i/>
          <w:iCs/>
          <w:sz w:val="19"/>
          <w:szCs w:val="19"/>
          <w:lang w:val="fr-CA"/>
        </w:rPr>
        <w:t xml:space="preserve"> frais généraux et administratifs, y compris, sans toutefois s’y restreindre, la rémunération des cadres et des dirigeants, les salaires et traitements généraux des employés de bureau, les </w:t>
      </w:r>
      <w:r>
        <w:rPr>
          <w:i/>
          <w:iCs/>
          <w:sz w:val="19"/>
          <w:szCs w:val="19"/>
          <w:lang w:val="fr-CA"/>
        </w:rPr>
        <w:lastRenderedPageBreak/>
        <w:t>frais liés à l’administration et à la gestion du projet et les dépenses engagées au titre de la papeterie, des fournitures de bureau, des frais postaux et autres frais d’administration et de gestion nécessaires</w:t>
      </w:r>
      <w:r w:rsidRPr="00396ED8">
        <w:rPr>
          <w:i/>
          <w:iCs/>
          <w:sz w:val="19"/>
          <w:szCs w:val="19"/>
          <w:lang w:val="fr-CA"/>
        </w:rPr>
        <w:t>.</w:t>
      </w:r>
    </w:p>
    <w:p w14:paraId="422E2B3C" w14:textId="77777777" w:rsidR="00764D20" w:rsidRPr="00457A8B" w:rsidRDefault="00764D20" w:rsidP="00764D20">
      <w:pPr>
        <w:pStyle w:val="Paragraph"/>
        <w:ind w:left="1440"/>
        <w:rPr>
          <w:i/>
          <w:iCs/>
          <w:sz w:val="19"/>
          <w:szCs w:val="19"/>
          <w:lang w:val="fr-CA"/>
        </w:rPr>
      </w:pPr>
    </w:p>
    <w:p w14:paraId="003D6C9A" w14:textId="77777777" w:rsidR="00764D20" w:rsidRPr="00457A8B" w:rsidRDefault="00764D20" w:rsidP="00764D20">
      <w:pPr>
        <w:rPr>
          <w:rFonts w:cs="Arial"/>
          <w:lang w:val="fr-CA"/>
        </w:rPr>
      </w:pPr>
      <w:r>
        <w:rPr>
          <w:rFonts w:cs="Arial"/>
          <w:lang w:val="fr-CA"/>
        </w:rPr>
        <w:t xml:space="preserve">Nonobstant la définition qui précède des coûts indirects admissibles financés, le remboursement des coûts indirects admissibles du </w:t>
      </w:r>
      <w:r w:rsidR="008137B5">
        <w:rPr>
          <w:rFonts w:cs="Arial"/>
          <w:lang w:val="fr-CA"/>
        </w:rPr>
        <w:t>bénéficiaire</w:t>
      </w:r>
      <w:r>
        <w:rPr>
          <w:rFonts w:cs="Arial"/>
          <w:lang w:val="fr-CA"/>
        </w:rPr>
        <w:t xml:space="preserve"> est plafonné à un taux fixe maximal de</w:t>
      </w:r>
      <w:r w:rsidRPr="00396ED8">
        <w:rPr>
          <w:rFonts w:cs="Arial"/>
          <w:lang w:val="fr-CA"/>
        </w:rPr>
        <w:t xml:space="preserve"> </w:t>
      </w:r>
      <w:r w:rsidRPr="00396ED8">
        <w:rPr>
          <w:rFonts w:cs="Arial"/>
          <w:u w:val="single"/>
          <w:lang w:val="fr-CA"/>
        </w:rPr>
        <w:t>15</w:t>
      </w:r>
      <w:r>
        <w:rPr>
          <w:rFonts w:cs="Arial"/>
          <w:u w:val="single"/>
          <w:lang w:val="fr-CA"/>
        </w:rPr>
        <w:t> </w:t>
      </w:r>
      <w:r w:rsidRPr="00396ED8">
        <w:rPr>
          <w:rFonts w:cs="Arial"/>
          <w:u w:val="single"/>
          <w:lang w:val="fr-CA"/>
        </w:rPr>
        <w:t>%</w:t>
      </w:r>
      <w:r w:rsidRPr="00396ED8">
        <w:rPr>
          <w:rFonts w:cs="Arial"/>
          <w:lang w:val="fr-CA"/>
        </w:rPr>
        <w:t xml:space="preserve"> </w:t>
      </w:r>
      <w:r>
        <w:rPr>
          <w:rFonts w:cs="Arial"/>
          <w:lang w:val="fr-CA"/>
        </w:rPr>
        <w:t>des coûts directs admissibles financés</w:t>
      </w:r>
      <w:r w:rsidRPr="00396ED8">
        <w:rPr>
          <w:rFonts w:cs="Arial"/>
          <w:lang w:val="fr-CA"/>
        </w:rPr>
        <w:t>.</w:t>
      </w:r>
    </w:p>
    <w:p w14:paraId="4F7BEE37" w14:textId="77777777" w:rsidR="00764D20" w:rsidRPr="00396ED8" w:rsidRDefault="00764D20" w:rsidP="00764D20">
      <w:pPr>
        <w:pStyle w:val="ListParagraph"/>
        <w:numPr>
          <w:ilvl w:val="1"/>
          <w:numId w:val="27"/>
        </w:numPr>
        <w:snapToGrid w:val="0"/>
        <w:spacing w:after="0"/>
        <w:rPr>
          <w:rFonts w:cs="Arial"/>
          <w:b/>
          <w:bCs/>
          <w:lang w:val="fr-CA"/>
        </w:rPr>
      </w:pPr>
      <w:r>
        <w:rPr>
          <w:rFonts w:cs="Arial"/>
          <w:b/>
          <w:bCs/>
          <w:lang w:val="fr-CA"/>
        </w:rPr>
        <w:t>Coûts directs admissibles des contributions en nature non financées (</w:t>
      </w:r>
      <w:r w:rsidRPr="00396ED8">
        <w:rPr>
          <w:rFonts w:cs="Arial"/>
          <w:b/>
          <w:bCs/>
          <w:lang w:val="fr-CA"/>
        </w:rPr>
        <w:t>contributions</w:t>
      </w:r>
      <w:r>
        <w:rPr>
          <w:rFonts w:cs="Arial"/>
          <w:b/>
          <w:bCs/>
          <w:lang w:val="fr-CA"/>
        </w:rPr>
        <w:t xml:space="preserve"> autres que financières</w:t>
      </w:r>
      <w:r w:rsidRPr="00396ED8">
        <w:rPr>
          <w:rFonts w:cs="Arial"/>
          <w:b/>
          <w:bCs/>
          <w:lang w:val="fr-CA"/>
        </w:rPr>
        <w:t>)</w:t>
      </w:r>
    </w:p>
    <w:p w14:paraId="606E9C81" w14:textId="77777777" w:rsidR="00764D20" w:rsidRPr="00DC0C75" w:rsidRDefault="00764D20" w:rsidP="00764D20">
      <w:pPr>
        <w:snapToGrid w:val="0"/>
        <w:spacing w:after="0"/>
        <w:rPr>
          <w:rFonts w:cs="Arial"/>
          <w:b/>
          <w:bCs/>
          <w:lang w:val="fr-CA"/>
        </w:rPr>
      </w:pPr>
    </w:p>
    <w:p w14:paraId="0E76F801" w14:textId="77777777" w:rsidR="00764D20" w:rsidRPr="00457A8B" w:rsidRDefault="00764D20" w:rsidP="00764D20">
      <w:pPr>
        <w:rPr>
          <w:rFonts w:cs="Arial"/>
          <w:lang w:val="fr-CA"/>
        </w:rPr>
      </w:pPr>
      <w:r>
        <w:rPr>
          <w:rFonts w:cs="Arial"/>
          <w:lang w:val="fr-CA"/>
        </w:rPr>
        <w:t xml:space="preserve">Les </w:t>
      </w:r>
      <w:r w:rsidRPr="00396ED8">
        <w:rPr>
          <w:rFonts w:cs="Arial"/>
          <w:lang w:val="fr-CA"/>
        </w:rPr>
        <w:t xml:space="preserve">contributions </w:t>
      </w:r>
      <w:r>
        <w:rPr>
          <w:rFonts w:cs="Arial"/>
          <w:lang w:val="fr-CA"/>
        </w:rPr>
        <w:t xml:space="preserve">et coûts en nature non financés sont l’équivalent au comptant de certains produits ou services qui, s’ils n’étaient pas donnés par le </w:t>
      </w:r>
      <w:r w:rsidR="008137B5">
        <w:rPr>
          <w:rFonts w:cs="Arial"/>
          <w:lang w:val="fr-CA"/>
        </w:rPr>
        <w:t>bénéficiaire</w:t>
      </w:r>
      <w:r>
        <w:rPr>
          <w:rFonts w:cs="Arial"/>
          <w:lang w:val="fr-CA"/>
        </w:rPr>
        <w:t xml:space="preserve"> ou un collaborateur, devraient être achetés à même les crédits du projet. Voici quelques exemples </w:t>
      </w:r>
      <w:r w:rsidRPr="00396ED8">
        <w:rPr>
          <w:rFonts w:cs="Arial"/>
          <w:lang w:val="fr-CA"/>
        </w:rPr>
        <w:t>:</w:t>
      </w:r>
    </w:p>
    <w:p w14:paraId="0514EA80" w14:textId="77777777" w:rsidR="00764D20" w:rsidRPr="00457A8B" w:rsidRDefault="00764D20" w:rsidP="00764D20">
      <w:pPr>
        <w:pStyle w:val="Paragraph"/>
        <w:numPr>
          <w:ilvl w:val="2"/>
          <w:numId w:val="29"/>
        </w:numPr>
        <w:rPr>
          <w:i/>
          <w:iCs/>
          <w:sz w:val="19"/>
          <w:szCs w:val="19"/>
          <w:lang w:val="fr-CA"/>
        </w:rPr>
      </w:pPr>
      <w:proofErr w:type="gramStart"/>
      <w:r>
        <w:rPr>
          <w:i/>
          <w:iCs/>
          <w:sz w:val="19"/>
          <w:szCs w:val="19"/>
          <w:lang w:val="fr-CA"/>
        </w:rPr>
        <w:t>les</w:t>
      </w:r>
      <w:proofErr w:type="gramEnd"/>
      <w:r>
        <w:rPr>
          <w:i/>
          <w:iCs/>
          <w:sz w:val="19"/>
          <w:szCs w:val="19"/>
          <w:lang w:val="fr-CA"/>
        </w:rPr>
        <w:t xml:space="preserve"> coûts directs en nature du </w:t>
      </w:r>
      <w:r w:rsidR="008137B5">
        <w:rPr>
          <w:i/>
          <w:iCs/>
          <w:sz w:val="19"/>
          <w:szCs w:val="19"/>
          <w:lang w:val="fr-CA"/>
        </w:rPr>
        <w:t>bénéficiaire</w:t>
      </w:r>
      <w:r>
        <w:rPr>
          <w:i/>
          <w:iCs/>
          <w:sz w:val="19"/>
          <w:szCs w:val="19"/>
          <w:lang w:val="fr-CA"/>
        </w:rPr>
        <w:t xml:space="preserve"> englobent les salaires des chercheurs principaux universitaires</w:t>
      </w:r>
      <w:r w:rsidRPr="00396ED8">
        <w:rPr>
          <w:i/>
          <w:iCs/>
          <w:sz w:val="19"/>
          <w:szCs w:val="19"/>
          <w:lang w:val="fr-CA"/>
        </w:rPr>
        <w:t>;</w:t>
      </w:r>
    </w:p>
    <w:p w14:paraId="0E74E374" w14:textId="77777777" w:rsidR="00764D20" w:rsidRPr="00457A8B" w:rsidRDefault="00764D20" w:rsidP="00764D20">
      <w:pPr>
        <w:pStyle w:val="Paragraph"/>
        <w:numPr>
          <w:ilvl w:val="2"/>
          <w:numId w:val="29"/>
        </w:numPr>
        <w:rPr>
          <w:i/>
          <w:iCs/>
          <w:sz w:val="19"/>
          <w:szCs w:val="19"/>
          <w:lang w:val="fr-CA"/>
        </w:rPr>
      </w:pPr>
      <w:proofErr w:type="gramStart"/>
      <w:r>
        <w:rPr>
          <w:i/>
          <w:iCs/>
          <w:sz w:val="19"/>
          <w:szCs w:val="19"/>
          <w:lang w:val="fr-CA"/>
        </w:rPr>
        <w:t>les</w:t>
      </w:r>
      <w:proofErr w:type="gramEnd"/>
      <w:r>
        <w:rPr>
          <w:i/>
          <w:iCs/>
          <w:sz w:val="19"/>
          <w:szCs w:val="19"/>
          <w:lang w:val="fr-CA"/>
        </w:rPr>
        <w:t xml:space="preserve"> coûts directs en nature des collaborateurs peuvent inclure, sans toutefois s’y restreindre, les coûts des compétences et services spécialisés ou d’accès à de l’équipement ou des installations spéciales et à des ensembles de données</w:t>
      </w:r>
      <w:r w:rsidRPr="00396ED8">
        <w:rPr>
          <w:i/>
          <w:iCs/>
          <w:sz w:val="19"/>
          <w:szCs w:val="19"/>
          <w:lang w:val="fr-CA"/>
        </w:rPr>
        <w:t>.</w:t>
      </w:r>
    </w:p>
    <w:p w14:paraId="3546A066" w14:textId="77777777" w:rsidR="00764D20" w:rsidRPr="00457A8B" w:rsidRDefault="00764D20" w:rsidP="00764D20">
      <w:pPr>
        <w:spacing w:before="120"/>
        <w:ind w:left="1440" w:hanging="720"/>
        <w:jc w:val="both"/>
        <w:rPr>
          <w:rFonts w:cs="Arial"/>
          <w:lang w:val="fr-CA" w:eastAsia="ja-JP"/>
        </w:rPr>
      </w:pPr>
      <w:r>
        <w:rPr>
          <w:rFonts w:cs="Arial"/>
          <w:lang w:val="fr-CA" w:eastAsia="ja-JP"/>
        </w:rPr>
        <w:t>Pour être acceptée et reconnue, une contribution en nature doit répondre aux critères suivants </w:t>
      </w:r>
      <w:r w:rsidRPr="00396ED8">
        <w:rPr>
          <w:rFonts w:cs="Arial"/>
          <w:lang w:val="fr-CA" w:eastAsia="ja-JP"/>
        </w:rPr>
        <w:t>:</w:t>
      </w:r>
    </w:p>
    <w:p w14:paraId="718438ED" w14:textId="77777777" w:rsidR="00764D20" w:rsidRPr="00457A8B" w:rsidRDefault="00764D20" w:rsidP="00764D20">
      <w:pPr>
        <w:pStyle w:val="Paragraph"/>
        <w:numPr>
          <w:ilvl w:val="2"/>
          <w:numId w:val="30"/>
        </w:numPr>
        <w:rPr>
          <w:i/>
          <w:iCs/>
          <w:sz w:val="19"/>
          <w:szCs w:val="19"/>
          <w:lang w:val="fr-CA"/>
        </w:rPr>
      </w:pPr>
      <w:r>
        <w:rPr>
          <w:i/>
          <w:iCs/>
          <w:sz w:val="19"/>
          <w:szCs w:val="19"/>
          <w:lang w:val="fr-CA"/>
        </w:rPr>
        <w:t>Elle doit être directement liée à la mise en œuvre du projet (en d’autres mots, le produit ou le service aurait dû de toute manière être acheté pour obtenir les résultats escomptés du projet</w:t>
      </w:r>
      <w:r w:rsidRPr="00396ED8">
        <w:rPr>
          <w:i/>
          <w:iCs/>
          <w:sz w:val="19"/>
          <w:szCs w:val="19"/>
          <w:lang w:val="fr-CA"/>
        </w:rPr>
        <w:t>)</w:t>
      </w:r>
      <w:r>
        <w:rPr>
          <w:i/>
          <w:iCs/>
          <w:sz w:val="19"/>
          <w:szCs w:val="19"/>
          <w:lang w:val="fr-CA"/>
        </w:rPr>
        <w:t>.</w:t>
      </w:r>
    </w:p>
    <w:p w14:paraId="7888CE0F" w14:textId="77777777" w:rsidR="00764D20" w:rsidRPr="00457A8B" w:rsidRDefault="00764D20" w:rsidP="00764D20">
      <w:pPr>
        <w:pStyle w:val="Paragraph"/>
        <w:numPr>
          <w:ilvl w:val="2"/>
          <w:numId w:val="30"/>
        </w:numPr>
        <w:rPr>
          <w:i/>
          <w:iCs/>
          <w:sz w:val="19"/>
          <w:szCs w:val="19"/>
          <w:lang w:val="fr-CA"/>
        </w:rPr>
      </w:pPr>
      <w:r>
        <w:rPr>
          <w:i/>
          <w:iCs/>
          <w:sz w:val="19"/>
          <w:szCs w:val="19"/>
          <w:lang w:val="fr-CA"/>
        </w:rPr>
        <w:t>Elle doit être offerte sans contrepartie.</w:t>
      </w:r>
    </w:p>
    <w:p w14:paraId="3356204B" w14:textId="77777777" w:rsidR="00764D20" w:rsidRPr="00457A8B" w:rsidRDefault="00764D20" w:rsidP="00764D20">
      <w:pPr>
        <w:pStyle w:val="Paragraph"/>
        <w:numPr>
          <w:ilvl w:val="2"/>
          <w:numId w:val="30"/>
        </w:numPr>
        <w:rPr>
          <w:i/>
          <w:iCs/>
          <w:sz w:val="19"/>
          <w:szCs w:val="19"/>
          <w:lang w:val="fr-CA"/>
        </w:rPr>
      </w:pPr>
      <w:r>
        <w:rPr>
          <w:i/>
          <w:iCs/>
          <w:sz w:val="19"/>
          <w:szCs w:val="19"/>
          <w:lang w:val="fr-CA"/>
        </w:rPr>
        <w:t>Elle doit être fondée sur la juste valeur plutôt que sur la valeur marchande.</w:t>
      </w:r>
    </w:p>
    <w:p w14:paraId="0A21A70E" w14:textId="77777777" w:rsidR="00764D20" w:rsidRPr="00457A8B" w:rsidRDefault="00764D20" w:rsidP="00764D20">
      <w:pPr>
        <w:pStyle w:val="Paragraph"/>
        <w:numPr>
          <w:ilvl w:val="2"/>
          <w:numId w:val="30"/>
        </w:numPr>
        <w:rPr>
          <w:i/>
          <w:iCs/>
          <w:sz w:val="19"/>
          <w:szCs w:val="19"/>
          <w:lang w:val="fr-CA"/>
        </w:rPr>
      </w:pPr>
      <w:r>
        <w:rPr>
          <w:i/>
          <w:iCs/>
          <w:sz w:val="19"/>
          <w:szCs w:val="19"/>
          <w:lang w:val="fr-CA"/>
        </w:rPr>
        <w:t xml:space="preserve">Elle doit être définissable, vérifiable et </w:t>
      </w:r>
      <w:proofErr w:type="spellStart"/>
      <w:r>
        <w:rPr>
          <w:i/>
          <w:iCs/>
          <w:sz w:val="19"/>
          <w:szCs w:val="19"/>
          <w:lang w:val="fr-CA"/>
        </w:rPr>
        <w:t>auditable</w:t>
      </w:r>
      <w:proofErr w:type="spellEnd"/>
      <w:r>
        <w:rPr>
          <w:i/>
          <w:iCs/>
          <w:sz w:val="19"/>
          <w:szCs w:val="19"/>
          <w:lang w:val="fr-CA"/>
        </w:rPr>
        <w:t xml:space="preserve"> pendant toute la durée du projet.</w:t>
      </w:r>
    </w:p>
    <w:p w14:paraId="48127457" w14:textId="77777777" w:rsidR="00764D20" w:rsidRPr="00457A8B" w:rsidRDefault="00764D20" w:rsidP="00764D20">
      <w:pPr>
        <w:pStyle w:val="Paragraph"/>
        <w:numPr>
          <w:ilvl w:val="2"/>
          <w:numId w:val="30"/>
        </w:numPr>
        <w:rPr>
          <w:i/>
          <w:iCs/>
          <w:sz w:val="19"/>
          <w:szCs w:val="19"/>
          <w:lang w:val="fr-CA"/>
        </w:rPr>
      </w:pPr>
      <w:r>
        <w:rPr>
          <w:i/>
          <w:iCs/>
          <w:sz w:val="19"/>
          <w:szCs w:val="19"/>
          <w:lang w:val="fr-CA"/>
        </w:rPr>
        <w:t>Elle doit avoir été payée par le Ministère ou par une autre source de l’administration fédérale</w:t>
      </w:r>
      <w:r w:rsidRPr="00396ED8">
        <w:rPr>
          <w:i/>
          <w:iCs/>
          <w:sz w:val="19"/>
          <w:szCs w:val="19"/>
          <w:lang w:val="fr-CA"/>
        </w:rPr>
        <w:t>.</w:t>
      </w:r>
    </w:p>
    <w:p w14:paraId="0706068D" w14:textId="77777777" w:rsidR="00764D20" w:rsidRPr="00457A8B" w:rsidRDefault="00764D20" w:rsidP="00764D20">
      <w:pPr>
        <w:pStyle w:val="Paragraph"/>
        <w:ind w:left="1440"/>
        <w:rPr>
          <w:i/>
          <w:iCs/>
          <w:sz w:val="19"/>
          <w:szCs w:val="19"/>
          <w:lang w:val="fr-CA"/>
        </w:rPr>
      </w:pPr>
    </w:p>
    <w:p w14:paraId="0D35F3A4" w14:textId="77777777" w:rsidR="00764D20" w:rsidRPr="00457A8B" w:rsidRDefault="00764D20" w:rsidP="00764D20">
      <w:pPr>
        <w:rPr>
          <w:rFonts w:cs="Arial"/>
          <w:i/>
          <w:color w:val="4BACC6" w:themeColor="accent5"/>
          <w:u w:val="single"/>
          <w:lang w:val="fr-CA"/>
        </w:rPr>
      </w:pPr>
      <w:r>
        <w:rPr>
          <w:rFonts w:cs="Arial"/>
          <w:i/>
          <w:color w:val="4BACC6" w:themeColor="accent5"/>
          <w:u w:val="single"/>
          <w:lang w:val="fr-CA"/>
        </w:rPr>
        <w:t>REMARQU</w:t>
      </w:r>
      <w:r w:rsidRPr="00396ED8">
        <w:rPr>
          <w:rFonts w:cs="Arial"/>
          <w:i/>
          <w:color w:val="4BACC6" w:themeColor="accent5"/>
          <w:u w:val="single"/>
          <w:lang w:val="fr-CA"/>
        </w:rPr>
        <w:t>E</w:t>
      </w:r>
      <w:r>
        <w:rPr>
          <w:rFonts w:cs="Arial"/>
          <w:i/>
          <w:color w:val="4BACC6" w:themeColor="accent5"/>
          <w:u w:val="single"/>
          <w:lang w:val="fr-CA"/>
        </w:rPr>
        <w:t> </w:t>
      </w:r>
      <w:r w:rsidRPr="00396ED8">
        <w:rPr>
          <w:rFonts w:cs="Arial"/>
          <w:i/>
          <w:color w:val="4BACC6" w:themeColor="accent5"/>
          <w:u w:val="single"/>
          <w:lang w:val="fr-CA"/>
        </w:rPr>
        <w:t xml:space="preserve">: </w:t>
      </w:r>
      <w:r>
        <w:rPr>
          <w:rFonts w:cs="Arial"/>
          <w:i/>
          <w:color w:val="4BACC6" w:themeColor="accent5"/>
          <w:u w:val="single"/>
          <w:lang w:val="fr-CA"/>
        </w:rPr>
        <w:t xml:space="preserve">Les </w:t>
      </w:r>
      <w:r w:rsidRPr="00396ED8">
        <w:rPr>
          <w:rFonts w:cs="Arial"/>
          <w:i/>
          <w:color w:val="4BACC6" w:themeColor="accent5"/>
          <w:u w:val="single"/>
          <w:lang w:val="fr-CA"/>
        </w:rPr>
        <w:t>contributions</w:t>
      </w:r>
      <w:r>
        <w:rPr>
          <w:rFonts w:cs="Arial"/>
          <w:i/>
          <w:color w:val="4BACC6" w:themeColor="accent5"/>
          <w:u w:val="single"/>
          <w:lang w:val="fr-CA"/>
        </w:rPr>
        <w:t>/coûts en nature sont considérés comme des coûts admissibles non financés. Toutefois, des crédits additionnels peuvent être accordés aux projets au titre de leurs contributions et coûts en nature, comme ils ont été établis par le CNRC sur une base individuelle</w:t>
      </w:r>
      <w:r w:rsidRPr="00396ED8">
        <w:rPr>
          <w:rFonts w:cs="Arial"/>
          <w:i/>
          <w:color w:val="4BACC6" w:themeColor="accent5"/>
          <w:u w:val="single"/>
          <w:lang w:val="fr-CA"/>
        </w:rPr>
        <w:t>.</w:t>
      </w:r>
    </w:p>
    <w:p w14:paraId="69D098B1" w14:textId="77777777" w:rsidR="00764D20" w:rsidRPr="00457A8B" w:rsidRDefault="00764D20" w:rsidP="00764D20">
      <w:pPr>
        <w:rPr>
          <w:rFonts w:cs="Arial"/>
          <w:b/>
          <w:bCs/>
          <w:lang w:val="fr-CA"/>
        </w:rPr>
      </w:pPr>
      <w:bookmarkStart w:id="19" w:name="_DV_M735"/>
      <w:bookmarkStart w:id="20" w:name="_DV_M736"/>
      <w:bookmarkStart w:id="21" w:name="_DV_M737"/>
      <w:bookmarkStart w:id="22" w:name="_DV_M738"/>
      <w:bookmarkStart w:id="23" w:name="_DV_M739"/>
      <w:bookmarkStart w:id="24" w:name="_DV_M740"/>
      <w:bookmarkStart w:id="25" w:name="_DV_M741"/>
      <w:bookmarkEnd w:id="19"/>
      <w:bookmarkEnd w:id="20"/>
      <w:bookmarkEnd w:id="21"/>
      <w:bookmarkEnd w:id="22"/>
      <w:bookmarkEnd w:id="23"/>
      <w:bookmarkEnd w:id="24"/>
      <w:bookmarkEnd w:id="25"/>
      <w:r w:rsidRPr="00457A8B">
        <w:rPr>
          <w:rFonts w:cs="Arial"/>
          <w:b/>
          <w:bCs/>
          <w:lang w:val="fr-CA"/>
        </w:rPr>
        <w:t>4.</w:t>
      </w:r>
      <w:r w:rsidRPr="00457A8B">
        <w:rPr>
          <w:rFonts w:cs="Arial"/>
          <w:b/>
          <w:bCs/>
          <w:lang w:val="fr-CA"/>
        </w:rPr>
        <w:tab/>
      </w:r>
      <w:r>
        <w:rPr>
          <w:rFonts w:cs="Arial"/>
          <w:b/>
          <w:bCs/>
          <w:caps/>
          <w:lang w:val="fr-CA"/>
        </w:rPr>
        <w:t xml:space="preserve">COÛTS </w:t>
      </w:r>
      <w:r w:rsidRPr="007A2F5F">
        <w:rPr>
          <w:rFonts w:cs="Arial"/>
          <w:b/>
          <w:bCs/>
          <w:lang w:val="fr-CA"/>
        </w:rPr>
        <w:t>INADMISSIBLES</w:t>
      </w:r>
    </w:p>
    <w:p w14:paraId="027EAE66" w14:textId="77777777" w:rsidR="00764D20" w:rsidRPr="00396ED8" w:rsidRDefault="00764D20" w:rsidP="00764D20">
      <w:pPr>
        <w:rPr>
          <w:rFonts w:cs="Arial"/>
          <w:lang w:val="fr-CA"/>
        </w:rPr>
      </w:pPr>
      <w:r w:rsidRPr="00396ED8">
        <w:rPr>
          <w:rFonts w:cs="Arial"/>
          <w:lang w:val="fr-CA"/>
        </w:rPr>
        <w:t>Certain</w:t>
      </w:r>
      <w:r>
        <w:rPr>
          <w:rFonts w:cs="Arial"/>
          <w:lang w:val="fr-CA"/>
        </w:rPr>
        <w:t>s</w:t>
      </w:r>
      <w:r w:rsidRPr="00396ED8">
        <w:rPr>
          <w:rFonts w:cs="Arial"/>
          <w:lang w:val="fr-CA"/>
        </w:rPr>
        <w:t xml:space="preserve"> </w:t>
      </w:r>
      <w:r>
        <w:rPr>
          <w:rFonts w:cs="Arial"/>
          <w:lang w:val="fr-CA"/>
        </w:rPr>
        <w:t>coûts ne donnent droit à aucun remboursement</w:t>
      </w:r>
      <w:r w:rsidRPr="00396ED8">
        <w:rPr>
          <w:rFonts w:cs="Arial"/>
          <w:lang w:val="fr-CA"/>
        </w:rPr>
        <w:t xml:space="preserve"> (</w:t>
      </w:r>
      <w:r>
        <w:rPr>
          <w:rFonts w:cs="Arial"/>
          <w:lang w:val="fr-CA"/>
        </w:rPr>
        <w:t>les «</w:t>
      </w:r>
      <w:r w:rsidR="00027173">
        <w:rPr>
          <w:rFonts w:cs="Arial"/>
          <w:lang w:val="fr-CA"/>
        </w:rPr>
        <w:t> </w:t>
      </w:r>
      <w:r>
        <w:rPr>
          <w:rFonts w:cs="Arial"/>
          <w:lang w:val="fr-CA"/>
        </w:rPr>
        <w:t>coûts inadmissible</w:t>
      </w:r>
      <w:r w:rsidRPr="00396ED8">
        <w:rPr>
          <w:rFonts w:cs="Arial"/>
          <w:lang w:val="fr-CA"/>
        </w:rPr>
        <w:t>s</w:t>
      </w:r>
      <w:r w:rsidR="00027173">
        <w:rPr>
          <w:rFonts w:cs="Arial"/>
          <w:lang w:val="fr-CA"/>
        </w:rPr>
        <w:t> </w:t>
      </w:r>
      <w:r>
        <w:rPr>
          <w:rFonts w:cs="Arial"/>
          <w:lang w:val="fr-CA"/>
        </w:rPr>
        <w:t>»</w:t>
      </w:r>
      <w:r w:rsidRPr="00396ED8">
        <w:rPr>
          <w:rFonts w:cs="Arial"/>
          <w:lang w:val="fr-CA"/>
        </w:rPr>
        <w:t xml:space="preserve">) </w:t>
      </w:r>
      <w:r>
        <w:rPr>
          <w:rFonts w:cs="Arial"/>
          <w:lang w:val="fr-CA"/>
        </w:rPr>
        <w:t xml:space="preserve">même s’ils ont été engagés d’une manière raisonnable et appropriée par le </w:t>
      </w:r>
      <w:r w:rsidR="008137B5">
        <w:rPr>
          <w:rFonts w:cs="Arial"/>
          <w:lang w:val="fr-CA"/>
        </w:rPr>
        <w:t>bénéficiaire</w:t>
      </w:r>
      <w:r>
        <w:rPr>
          <w:rFonts w:cs="Arial"/>
          <w:lang w:val="fr-CA"/>
        </w:rPr>
        <w:t xml:space="preserve"> dans l’exécution du projet</w:t>
      </w:r>
      <w:r w:rsidRPr="00396ED8">
        <w:rPr>
          <w:rFonts w:cs="Arial"/>
          <w:lang w:val="fr-CA"/>
        </w:rPr>
        <w:t>.</w:t>
      </w:r>
    </w:p>
    <w:p w14:paraId="50F52857" w14:textId="77777777" w:rsidR="00764D20" w:rsidRPr="00396ED8" w:rsidRDefault="00764D20" w:rsidP="00764D20">
      <w:pPr>
        <w:rPr>
          <w:rFonts w:cs="Arial"/>
          <w:lang w:val="fr-CA"/>
        </w:rPr>
      </w:pPr>
      <w:r>
        <w:rPr>
          <w:rFonts w:cs="Arial"/>
          <w:lang w:val="fr-CA"/>
        </w:rPr>
        <w:t>Voici quelques exemples de coûts inadmissibles </w:t>
      </w:r>
      <w:r w:rsidRPr="00396ED8">
        <w:rPr>
          <w:rFonts w:cs="Arial"/>
          <w:lang w:val="fr-CA"/>
        </w:rPr>
        <w:t>:</w:t>
      </w:r>
    </w:p>
    <w:p w14:paraId="68196EAB" w14:textId="77777777" w:rsidR="00764D20" w:rsidRPr="00457A8B" w:rsidRDefault="00764D20" w:rsidP="00764D20">
      <w:pPr>
        <w:pStyle w:val="ListParagraph"/>
        <w:numPr>
          <w:ilvl w:val="0"/>
          <w:numId w:val="31"/>
        </w:numPr>
        <w:snapToGrid w:val="0"/>
        <w:spacing w:after="0"/>
        <w:rPr>
          <w:rFonts w:cs="Arial"/>
          <w:lang w:val="fr-CA"/>
        </w:rPr>
      </w:pPr>
      <w:proofErr w:type="gramStart"/>
      <w:r>
        <w:rPr>
          <w:rFonts w:cs="Arial"/>
          <w:lang w:val="fr-CA"/>
        </w:rPr>
        <w:t>le</w:t>
      </w:r>
      <w:proofErr w:type="gramEnd"/>
      <w:r>
        <w:rPr>
          <w:rFonts w:cs="Arial"/>
          <w:lang w:val="fr-CA"/>
        </w:rPr>
        <w:t xml:space="preserve"> coût d’acquisition de terrains et d’intérêts de tenure à bail foncier et les impôts fonciers;</w:t>
      </w:r>
    </w:p>
    <w:p w14:paraId="32B77787" w14:textId="77777777" w:rsidR="00764D20" w:rsidRPr="00457A8B" w:rsidRDefault="00764D20" w:rsidP="00764D20">
      <w:pPr>
        <w:pStyle w:val="ListParagraph"/>
        <w:numPr>
          <w:ilvl w:val="0"/>
          <w:numId w:val="31"/>
        </w:numPr>
        <w:snapToGrid w:val="0"/>
        <w:spacing w:after="0"/>
        <w:rPr>
          <w:rFonts w:cs="Arial"/>
          <w:lang w:val="fr-CA"/>
        </w:rPr>
      </w:pPr>
      <w:proofErr w:type="gramStart"/>
      <w:r>
        <w:rPr>
          <w:rFonts w:cs="Arial"/>
          <w:lang w:val="fr-CA"/>
        </w:rPr>
        <w:t>la</w:t>
      </w:r>
      <w:proofErr w:type="gramEnd"/>
      <w:r>
        <w:rPr>
          <w:rFonts w:cs="Arial"/>
          <w:lang w:val="fr-CA"/>
        </w:rPr>
        <w:t xml:space="preserve"> TPS/TVH ou toute autre</w:t>
      </w:r>
      <w:r w:rsidRPr="00396ED8">
        <w:rPr>
          <w:rFonts w:cs="Arial"/>
          <w:lang w:val="fr-CA"/>
        </w:rPr>
        <w:t xml:space="preserve"> taxe</w:t>
      </w:r>
      <w:r>
        <w:rPr>
          <w:rFonts w:cs="Arial"/>
          <w:lang w:val="fr-CA"/>
        </w:rPr>
        <w:t xml:space="preserve"> pour laquelle le </w:t>
      </w:r>
      <w:r w:rsidR="008137B5">
        <w:rPr>
          <w:rFonts w:cs="Arial"/>
          <w:lang w:val="fr-CA"/>
        </w:rPr>
        <w:t>bénéficiaire</w:t>
      </w:r>
      <w:r>
        <w:rPr>
          <w:rFonts w:cs="Arial"/>
          <w:lang w:val="fr-CA"/>
        </w:rPr>
        <w:t xml:space="preserve"> a droit à une remise ou à un crédit;</w:t>
      </w:r>
    </w:p>
    <w:p w14:paraId="437154FA" w14:textId="77777777" w:rsidR="00764D20" w:rsidRPr="00457A8B" w:rsidRDefault="00764D20" w:rsidP="00764D20">
      <w:pPr>
        <w:pStyle w:val="ListParagraph"/>
        <w:numPr>
          <w:ilvl w:val="0"/>
          <w:numId w:val="31"/>
        </w:numPr>
        <w:snapToGrid w:val="0"/>
        <w:spacing w:after="0"/>
        <w:rPr>
          <w:rFonts w:cs="Arial"/>
          <w:lang w:val="fr-CA"/>
        </w:rPr>
      </w:pPr>
      <w:proofErr w:type="gramStart"/>
      <w:r>
        <w:rPr>
          <w:rFonts w:cs="Arial"/>
          <w:lang w:val="fr-CA"/>
        </w:rPr>
        <w:t>les</w:t>
      </w:r>
      <w:proofErr w:type="gramEnd"/>
      <w:r>
        <w:rPr>
          <w:rFonts w:cs="Arial"/>
          <w:lang w:val="fr-CA"/>
        </w:rPr>
        <w:t xml:space="preserve"> coûts engagés par le CNRC.</w:t>
      </w:r>
    </w:p>
    <w:p w14:paraId="6DD5D9FA" w14:textId="77777777" w:rsidR="00601F52" w:rsidRPr="00AE0CAC" w:rsidRDefault="00601F52" w:rsidP="00764D20">
      <w:pPr>
        <w:pStyle w:val="Heading2"/>
        <w:rPr>
          <w:lang w:val="fr-CA"/>
        </w:rPr>
      </w:pPr>
    </w:p>
    <w:sectPr w:rsidR="00601F52" w:rsidRPr="00AE0CAC" w:rsidSect="00D673DA">
      <w:headerReference w:type="even" r:id="rId12"/>
      <w:headerReference w:type="default" r:id="rId13"/>
      <w:footerReference w:type="even" r:id="rId14"/>
      <w:footerReference w:type="default" r:id="rId15"/>
      <w:headerReference w:type="first" r:id="rId16"/>
      <w:footerReference w:type="first" r:id="rId17"/>
      <w:pgSz w:w="12240" w:h="15840" w:code="1"/>
      <w:pgMar w:top="2340" w:right="1440" w:bottom="1440" w:left="1440" w:header="288"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EC126" w14:textId="77777777" w:rsidR="00657891" w:rsidRDefault="00657891" w:rsidP="0029423C">
      <w:pPr>
        <w:spacing w:after="0" w:line="240" w:lineRule="auto"/>
      </w:pPr>
      <w:r>
        <w:separator/>
      </w:r>
    </w:p>
  </w:endnote>
  <w:endnote w:type="continuationSeparator" w:id="0">
    <w:p w14:paraId="658025E8" w14:textId="77777777" w:rsidR="00657891" w:rsidRDefault="00657891" w:rsidP="0029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44590" w14:textId="77777777" w:rsidR="008137B5" w:rsidRDefault="008137B5">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800BD" w14:textId="77777777" w:rsidR="008137B5" w:rsidRPr="00AE0CAC" w:rsidRDefault="008137B5" w:rsidP="00EB3E6D">
    <w:pPr>
      <w:pStyle w:val="Footer"/>
      <w:tabs>
        <w:tab w:val="left" w:pos="0"/>
      </w:tabs>
      <w:rPr>
        <w:rFonts w:cs="Arial"/>
        <w:b/>
        <w:color w:val="808080" w:themeColor="background1" w:themeShade="80"/>
        <w:lang w:val="fr-CA"/>
      </w:rPr>
    </w:pPr>
    <w:r>
      <w:rPr>
        <w:lang w:val="fr-CA"/>
      </w:rPr>
      <w:t>INSÉRER LE NUMÉRO DE DEMANDE S’IL Y A LIEU</w:t>
    </w:r>
    <w:r>
      <w:rPr>
        <w:lang w:val="fr-CA"/>
      </w:rPr>
      <w:tab/>
    </w:r>
    <w:r w:rsidRPr="00AE0CAC">
      <w:rPr>
        <w:lang w:val="fr-CA"/>
      </w:rPr>
      <w:t xml:space="preserve"> </w:t>
    </w:r>
    <w:sdt>
      <w:sdtPr>
        <w:id w:val="1985805375"/>
        <w:docPartObj>
          <w:docPartGallery w:val="Page Numbers (Bottom of Page)"/>
          <w:docPartUnique/>
        </w:docPartObj>
      </w:sdtPr>
      <w:sdtEndPr/>
      <w:sdtContent>
        <w:r w:rsidRPr="00AE0CAC">
          <w:rPr>
            <w:lang w:val="fr-CA"/>
          </w:rPr>
          <w:tab/>
        </w:r>
        <w:r w:rsidRPr="00AE0CAC">
          <w:rPr>
            <w:rStyle w:val="bold-character"/>
            <w:lang w:val="fr-CA"/>
          </w:rPr>
          <w:t xml:space="preserve">PAGE </w:t>
        </w:r>
        <w:r w:rsidRPr="00EE4014">
          <w:rPr>
            <w:rStyle w:val="bold-character"/>
          </w:rPr>
          <w:fldChar w:fldCharType="begin"/>
        </w:r>
        <w:r w:rsidRPr="00AE0CAC">
          <w:rPr>
            <w:rStyle w:val="bold-character"/>
            <w:lang w:val="fr-CA"/>
          </w:rPr>
          <w:instrText xml:space="preserve"> PAGE   \* MERGEFORMAT </w:instrText>
        </w:r>
        <w:r w:rsidRPr="00EE4014">
          <w:rPr>
            <w:rStyle w:val="bold-character"/>
          </w:rPr>
          <w:fldChar w:fldCharType="separate"/>
        </w:r>
        <w:r w:rsidR="004F4AC1">
          <w:rPr>
            <w:rStyle w:val="bold-character"/>
            <w:noProof/>
            <w:lang w:val="fr-CA"/>
          </w:rPr>
          <w:t>9</w:t>
        </w:r>
        <w:r w:rsidRPr="00EE4014">
          <w:rPr>
            <w:rStyle w:val="bold-character"/>
          </w:rPr>
          <w:fldChar w:fldCharType="end"/>
        </w:r>
        <w:r w:rsidRPr="00AE0CAC">
          <w:rPr>
            <w:lang w:val="fr-CA"/>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14323" w14:textId="77777777" w:rsidR="008137B5" w:rsidRDefault="008137B5">
    <w:pPr>
      <w:spacing w:after="0" w:line="240" w:lineRule="auto"/>
    </w:pPr>
    <w:r w:rsidRPr="00B57C91">
      <w:rPr>
        <w:noProof/>
        <w:lang w:eastAsia="en-CA"/>
      </w:rPr>
      <w:drawing>
        <wp:anchor distT="0" distB="0" distL="114300" distR="114300" simplePos="0" relativeHeight="251658240" behindDoc="1" locked="0" layoutInCell="1" allowOverlap="1" wp14:anchorId="531F25F5" wp14:editId="6CFFFC25">
          <wp:simplePos x="0" y="0"/>
          <wp:positionH relativeFrom="page">
            <wp:posOffset>0</wp:posOffset>
          </wp:positionH>
          <wp:positionV relativeFrom="page">
            <wp:posOffset>8684406</wp:posOffset>
          </wp:positionV>
          <wp:extent cx="77724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819_Dialogue_Cov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048FC" w14:textId="77777777" w:rsidR="00657891" w:rsidRDefault="00657891" w:rsidP="0029423C">
      <w:pPr>
        <w:spacing w:after="0" w:line="240" w:lineRule="auto"/>
      </w:pPr>
      <w:r>
        <w:separator/>
      </w:r>
    </w:p>
  </w:footnote>
  <w:footnote w:type="continuationSeparator" w:id="0">
    <w:p w14:paraId="32AF812C" w14:textId="77777777" w:rsidR="00657891" w:rsidRDefault="00657891" w:rsidP="00294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1A4C6" w14:textId="77777777" w:rsidR="008137B5" w:rsidRDefault="008137B5">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2A045" w14:textId="77777777" w:rsidR="008137B5" w:rsidRDefault="008137B5" w:rsidP="00656022">
    <w:pPr>
      <w:tabs>
        <w:tab w:val="center" w:pos="4680"/>
      </w:tabs>
      <w:spacing w:after="0" w:line="240" w:lineRule="auto"/>
    </w:pPr>
    <w:r w:rsidRPr="00B57C91">
      <w:rPr>
        <w:noProof/>
        <w:lang w:eastAsia="en-CA"/>
      </w:rPr>
      <w:drawing>
        <wp:anchor distT="0" distB="0" distL="114300" distR="114300" simplePos="0" relativeHeight="251657216" behindDoc="1" locked="0" layoutInCell="1" allowOverlap="1" wp14:anchorId="4A594D1F" wp14:editId="5EF07015">
          <wp:simplePos x="0" y="0"/>
          <wp:positionH relativeFrom="page">
            <wp:posOffset>0</wp:posOffset>
          </wp:positionH>
          <wp:positionV relativeFrom="page">
            <wp:posOffset>4787</wp:posOffset>
          </wp:positionV>
          <wp:extent cx="777240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819_Dialogue_Cov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304A7" w14:textId="64DE0052" w:rsidR="008137B5" w:rsidRDefault="008137B5">
    <w:pPr>
      <w:pStyle w:val="Header"/>
    </w:pPr>
    <w:r>
      <w:rPr>
        <w:noProof/>
        <w:lang w:eastAsia="en-CA"/>
      </w:rPr>
      <w:drawing>
        <wp:anchor distT="0" distB="0" distL="114300" distR="114300" simplePos="0" relativeHeight="251656192" behindDoc="1" locked="0" layoutInCell="1" allowOverlap="1" wp14:anchorId="633C5E69" wp14:editId="33BF27E6">
          <wp:simplePos x="0" y="0"/>
          <wp:positionH relativeFrom="page">
            <wp:align>right</wp:align>
          </wp:positionH>
          <wp:positionV relativeFrom="page">
            <wp:posOffset>-4787</wp:posOffset>
          </wp:positionV>
          <wp:extent cx="77724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819_Dialogue_Cov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D9A70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696BD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8300D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7EB8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7A64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A49E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884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7E5D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244A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C283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F3620"/>
    <w:multiLevelType w:val="hybridMultilevel"/>
    <w:tmpl w:val="1FCA086E"/>
    <w:lvl w:ilvl="0" w:tplc="D96208B4">
      <w:start w:val="1"/>
      <w:numFmt w:val="lowerLetter"/>
      <w:lvlText w:val="%1)"/>
      <w:lvlJc w:val="left"/>
      <w:pPr>
        <w:tabs>
          <w:tab w:val="num" w:pos="720"/>
        </w:tabs>
        <w:ind w:left="720" w:hanging="360"/>
      </w:pPr>
      <w:rPr>
        <w:rFonts w:hint="default"/>
        <w:b w:val="0"/>
        <w:bCs w:val="0"/>
        <w:color w:val="000000"/>
        <w:sz w:val="19"/>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15:restartNumberingAfterBreak="0">
    <w:nsid w:val="089F6D41"/>
    <w:multiLevelType w:val="hybridMultilevel"/>
    <w:tmpl w:val="549430A4"/>
    <w:lvl w:ilvl="0" w:tplc="1EB6AA5A">
      <w:numFmt w:val="bullet"/>
      <w:lvlText w:val="•"/>
      <w:lvlJc w:val="left"/>
      <w:pPr>
        <w:ind w:left="1084" w:hanging="724"/>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5CD1AFB"/>
    <w:multiLevelType w:val="multilevel"/>
    <w:tmpl w:val="6B984928"/>
    <w:lvl w:ilvl="0">
      <w:start w:val="1"/>
      <w:numFmt w:val="decimal"/>
      <w:lvlText w:val="%1."/>
      <w:lvlJc w:val="left"/>
      <w:pPr>
        <w:ind w:left="720" w:hanging="720"/>
      </w:pPr>
    </w:lvl>
    <w:lvl w:ilvl="1">
      <w:start w:val="1"/>
      <w:numFmt w:val="decimal"/>
      <w:lvlText w:val="%1.%2"/>
      <w:lvlJc w:val="left"/>
      <w:pPr>
        <w:ind w:left="720" w:hanging="72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Letter"/>
      <w:lvlText w:val="%3)"/>
      <w:lvlJc w:val="left"/>
      <w:pPr>
        <w:tabs>
          <w:tab w:val="num" w:pos="1440"/>
        </w:tabs>
        <w:ind w:left="1440" w:hanging="720"/>
      </w:pPr>
      <w:rPr>
        <w:rFonts w:hint="default"/>
        <w:b w:val="0"/>
        <w:bCs w:val="0"/>
        <w:i w:val="0"/>
        <w:color w:val="000000"/>
        <w:sz w:val="19"/>
        <w:szCs w:val="24"/>
      </w:rPr>
    </w:lvl>
    <w:lvl w:ilvl="3">
      <w:start w:val="1"/>
      <w:numFmt w:val="lowerRoman"/>
      <w:lvlText w:val="(%4)"/>
      <w:lvlJc w:val="left"/>
      <w:pPr>
        <w:ind w:left="2160" w:hanging="720"/>
      </w:pPr>
    </w:lvl>
    <w:lvl w:ilvl="4">
      <w:start w:val="1"/>
      <w:numFmt w:val="decimal"/>
      <w:lvlText w:val="(%5)"/>
      <w:lvlJc w:val="left"/>
      <w:pPr>
        <w:ind w:left="2880" w:hanging="720"/>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F174A3"/>
    <w:multiLevelType w:val="hybridMultilevel"/>
    <w:tmpl w:val="D72664CA"/>
    <w:lvl w:ilvl="0" w:tplc="DBE449AE">
      <w:start w:val="1"/>
      <w:numFmt w:val="bullet"/>
      <w:lvlText w:val="•"/>
      <w:lvlJc w:val="left"/>
      <w:pPr>
        <w:ind w:left="576"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69172D0"/>
    <w:multiLevelType w:val="multilevel"/>
    <w:tmpl w:val="CE120708"/>
    <w:lvl w:ilvl="0">
      <w:start w:val="1"/>
      <w:numFmt w:val="decimal"/>
      <w:lvlText w:val="%1."/>
      <w:lvlJc w:val="left"/>
      <w:pPr>
        <w:ind w:left="720" w:hanging="720"/>
      </w:pPr>
    </w:lvl>
    <w:lvl w:ilvl="1">
      <w:start w:val="1"/>
      <w:numFmt w:val="decimal"/>
      <w:lvlText w:val="%1.%2"/>
      <w:lvlJc w:val="left"/>
      <w:pPr>
        <w:ind w:left="720" w:hanging="72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Letter"/>
      <w:lvlText w:val="%3)"/>
      <w:lvlJc w:val="left"/>
      <w:pPr>
        <w:tabs>
          <w:tab w:val="num" w:pos="1440"/>
        </w:tabs>
        <w:ind w:left="1440" w:hanging="720"/>
      </w:pPr>
      <w:rPr>
        <w:rFonts w:hint="default"/>
        <w:b w:val="0"/>
        <w:bCs w:val="0"/>
        <w:i w:val="0"/>
        <w:color w:val="000000"/>
        <w:sz w:val="19"/>
        <w:szCs w:val="24"/>
      </w:rPr>
    </w:lvl>
    <w:lvl w:ilvl="3">
      <w:start w:val="1"/>
      <w:numFmt w:val="lowerRoman"/>
      <w:lvlText w:val="(%4)"/>
      <w:lvlJc w:val="left"/>
      <w:pPr>
        <w:ind w:left="2160" w:hanging="720"/>
      </w:pPr>
    </w:lvl>
    <w:lvl w:ilvl="4">
      <w:start w:val="1"/>
      <w:numFmt w:val="decimal"/>
      <w:lvlText w:val="(%5)"/>
      <w:lvlJc w:val="left"/>
      <w:pPr>
        <w:ind w:left="2880" w:hanging="720"/>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B2E7C15"/>
    <w:multiLevelType w:val="hybridMultilevel"/>
    <w:tmpl w:val="0C2AFFBE"/>
    <w:lvl w:ilvl="0" w:tplc="D02242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E1E0D5B"/>
    <w:multiLevelType w:val="hybridMultilevel"/>
    <w:tmpl w:val="FE8AA11E"/>
    <w:lvl w:ilvl="0" w:tplc="1EB6AA5A">
      <w:numFmt w:val="bullet"/>
      <w:lvlText w:val="•"/>
      <w:lvlJc w:val="left"/>
      <w:pPr>
        <w:ind w:left="1084" w:hanging="724"/>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0796A57"/>
    <w:multiLevelType w:val="multilevel"/>
    <w:tmpl w:val="A86CD60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3"/>
      <w:numFmt w:val="lowerLetter"/>
      <w:lvlText w:val="%3)"/>
      <w:lvlJc w:val="left"/>
      <w:pPr>
        <w:tabs>
          <w:tab w:val="num" w:pos="1440"/>
        </w:tabs>
        <w:ind w:left="1440" w:hanging="720"/>
      </w:pPr>
      <w:rPr>
        <w:rFonts w:hint="default"/>
        <w:b w:val="0"/>
        <w:bCs w:val="0"/>
        <w:i w:val="0"/>
        <w:color w:val="000000"/>
        <w:sz w:val="19"/>
        <w:szCs w:val="24"/>
      </w:rPr>
    </w:lvl>
    <w:lvl w:ilvl="3">
      <w:start w:val="1"/>
      <w:numFmt w:val="lowerRoman"/>
      <w:lvlText w:val="(%4)"/>
      <w:lvlJc w:val="left"/>
      <w:pPr>
        <w:ind w:left="2160" w:hanging="720"/>
      </w:pPr>
      <w:rPr>
        <w:rFonts w:hint="default"/>
      </w:rPr>
    </w:lvl>
    <w:lvl w:ilvl="4">
      <w:start w:val="1"/>
      <w:numFmt w:val="decimal"/>
      <w:lvlText w:val="(%5)"/>
      <w:lvlJc w:val="left"/>
      <w:pPr>
        <w:ind w:left="2880" w:hanging="720"/>
      </w:pPr>
      <w:rPr>
        <w:rFonts w:ascii="Arial" w:hAnsi="Arial" w:cs="Times New Roman"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33D0EE8"/>
    <w:multiLevelType w:val="hybridMultilevel"/>
    <w:tmpl w:val="C4428F12"/>
    <w:lvl w:ilvl="0" w:tplc="2FD6842C">
      <w:numFmt w:val="bullet"/>
      <w:pStyle w:val="TOC2"/>
      <w:lvlText w:val="•"/>
      <w:lvlJc w:val="left"/>
      <w:pPr>
        <w:ind w:left="1274" w:hanging="724"/>
      </w:pPr>
      <w:rPr>
        <w:rFonts w:ascii="Arial" w:eastAsiaTheme="minorHAnsi" w:hAnsi="Arial" w:cs="Arial" w:hint="default"/>
      </w:rPr>
    </w:lvl>
    <w:lvl w:ilvl="1" w:tplc="10090003" w:tentative="1">
      <w:start w:val="1"/>
      <w:numFmt w:val="bullet"/>
      <w:lvlText w:val="o"/>
      <w:lvlJc w:val="left"/>
      <w:pPr>
        <w:ind w:left="1630" w:hanging="360"/>
      </w:pPr>
      <w:rPr>
        <w:rFonts w:ascii="Courier New" w:hAnsi="Courier New" w:cs="Courier New" w:hint="default"/>
      </w:rPr>
    </w:lvl>
    <w:lvl w:ilvl="2" w:tplc="10090005" w:tentative="1">
      <w:start w:val="1"/>
      <w:numFmt w:val="bullet"/>
      <w:lvlText w:val=""/>
      <w:lvlJc w:val="left"/>
      <w:pPr>
        <w:ind w:left="2350" w:hanging="360"/>
      </w:pPr>
      <w:rPr>
        <w:rFonts w:ascii="Wingdings" w:hAnsi="Wingdings" w:hint="default"/>
      </w:rPr>
    </w:lvl>
    <w:lvl w:ilvl="3" w:tplc="10090001" w:tentative="1">
      <w:start w:val="1"/>
      <w:numFmt w:val="bullet"/>
      <w:lvlText w:val=""/>
      <w:lvlJc w:val="left"/>
      <w:pPr>
        <w:ind w:left="3070" w:hanging="360"/>
      </w:pPr>
      <w:rPr>
        <w:rFonts w:ascii="Symbol" w:hAnsi="Symbol" w:hint="default"/>
      </w:rPr>
    </w:lvl>
    <w:lvl w:ilvl="4" w:tplc="10090003" w:tentative="1">
      <w:start w:val="1"/>
      <w:numFmt w:val="bullet"/>
      <w:lvlText w:val="o"/>
      <w:lvlJc w:val="left"/>
      <w:pPr>
        <w:ind w:left="3790" w:hanging="360"/>
      </w:pPr>
      <w:rPr>
        <w:rFonts w:ascii="Courier New" w:hAnsi="Courier New" w:cs="Courier New" w:hint="default"/>
      </w:rPr>
    </w:lvl>
    <w:lvl w:ilvl="5" w:tplc="10090005" w:tentative="1">
      <w:start w:val="1"/>
      <w:numFmt w:val="bullet"/>
      <w:lvlText w:val=""/>
      <w:lvlJc w:val="left"/>
      <w:pPr>
        <w:ind w:left="4510" w:hanging="360"/>
      </w:pPr>
      <w:rPr>
        <w:rFonts w:ascii="Wingdings" w:hAnsi="Wingdings" w:hint="default"/>
      </w:rPr>
    </w:lvl>
    <w:lvl w:ilvl="6" w:tplc="10090001" w:tentative="1">
      <w:start w:val="1"/>
      <w:numFmt w:val="bullet"/>
      <w:lvlText w:val=""/>
      <w:lvlJc w:val="left"/>
      <w:pPr>
        <w:ind w:left="5230" w:hanging="360"/>
      </w:pPr>
      <w:rPr>
        <w:rFonts w:ascii="Symbol" w:hAnsi="Symbol" w:hint="default"/>
      </w:rPr>
    </w:lvl>
    <w:lvl w:ilvl="7" w:tplc="10090003" w:tentative="1">
      <w:start w:val="1"/>
      <w:numFmt w:val="bullet"/>
      <w:lvlText w:val="o"/>
      <w:lvlJc w:val="left"/>
      <w:pPr>
        <w:ind w:left="5950" w:hanging="360"/>
      </w:pPr>
      <w:rPr>
        <w:rFonts w:ascii="Courier New" w:hAnsi="Courier New" w:cs="Courier New" w:hint="default"/>
      </w:rPr>
    </w:lvl>
    <w:lvl w:ilvl="8" w:tplc="10090005" w:tentative="1">
      <w:start w:val="1"/>
      <w:numFmt w:val="bullet"/>
      <w:lvlText w:val=""/>
      <w:lvlJc w:val="left"/>
      <w:pPr>
        <w:ind w:left="6670" w:hanging="360"/>
      </w:pPr>
      <w:rPr>
        <w:rFonts w:ascii="Wingdings" w:hAnsi="Wingdings" w:hint="default"/>
      </w:rPr>
    </w:lvl>
  </w:abstractNum>
  <w:abstractNum w:abstractNumId="19" w15:restartNumberingAfterBreak="0">
    <w:nsid w:val="32047F11"/>
    <w:multiLevelType w:val="hybridMultilevel"/>
    <w:tmpl w:val="C054C9E8"/>
    <w:lvl w:ilvl="0" w:tplc="1EB6AA5A">
      <w:numFmt w:val="bullet"/>
      <w:lvlText w:val="•"/>
      <w:lvlJc w:val="left"/>
      <w:pPr>
        <w:ind w:left="1084" w:hanging="724"/>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21D51B6"/>
    <w:multiLevelType w:val="hybridMultilevel"/>
    <w:tmpl w:val="F3E0883A"/>
    <w:lvl w:ilvl="0" w:tplc="FA541712">
      <w:start w:val="1"/>
      <w:numFmt w:val="lowerLetter"/>
      <w:lvlText w:val="%1)"/>
      <w:lvlJc w:val="left"/>
      <w:pPr>
        <w:tabs>
          <w:tab w:val="num" w:pos="720"/>
        </w:tabs>
        <w:ind w:left="720" w:hanging="360"/>
      </w:pPr>
      <w:rPr>
        <w:rFonts w:hint="default"/>
        <w:b w:val="0"/>
        <w:bCs w:val="0"/>
        <w:color w:val="000000"/>
        <w:sz w:val="19"/>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13B2935"/>
    <w:multiLevelType w:val="hybridMultilevel"/>
    <w:tmpl w:val="3124C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E76FE6"/>
    <w:multiLevelType w:val="hybridMultilevel"/>
    <w:tmpl w:val="111CDA98"/>
    <w:lvl w:ilvl="0" w:tplc="1EB6AA5A">
      <w:numFmt w:val="bullet"/>
      <w:lvlText w:val="•"/>
      <w:lvlJc w:val="left"/>
      <w:pPr>
        <w:ind w:left="1444" w:hanging="724"/>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4D945E15"/>
    <w:multiLevelType w:val="hybridMultilevel"/>
    <w:tmpl w:val="31587152"/>
    <w:lvl w:ilvl="0" w:tplc="D96208B4">
      <w:start w:val="1"/>
      <w:numFmt w:val="lowerLetter"/>
      <w:lvlText w:val="%1)"/>
      <w:lvlJc w:val="left"/>
      <w:pPr>
        <w:ind w:left="720" w:hanging="360"/>
      </w:pPr>
      <w:rPr>
        <w:rFonts w:hint="default"/>
        <w:b w:val="0"/>
        <w:bCs w:val="0"/>
        <w:color w:val="000000"/>
        <w:sz w:val="19"/>
        <w:szCs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4E2F34E3"/>
    <w:multiLevelType w:val="hybridMultilevel"/>
    <w:tmpl w:val="A9549F1C"/>
    <w:lvl w:ilvl="0" w:tplc="1EB6AA5A">
      <w:numFmt w:val="bullet"/>
      <w:lvlText w:val="•"/>
      <w:lvlJc w:val="left"/>
      <w:pPr>
        <w:ind w:left="1084" w:hanging="724"/>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07317F8"/>
    <w:multiLevelType w:val="hybridMultilevel"/>
    <w:tmpl w:val="09DCB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21816DA"/>
    <w:multiLevelType w:val="hybridMultilevel"/>
    <w:tmpl w:val="F19C90D6"/>
    <w:lvl w:ilvl="0" w:tplc="CFD601D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7034654"/>
    <w:multiLevelType w:val="hybridMultilevel"/>
    <w:tmpl w:val="573855D2"/>
    <w:lvl w:ilvl="0" w:tplc="957E67F4">
      <w:numFmt w:val="bullet"/>
      <w:lvlText w:val=""/>
      <w:lvlJc w:val="left"/>
      <w:pPr>
        <w:ind w:left="721" w:hanging="505"/>
      </w:pPr>
      <w:rPr>
        <w:rFonts w:ascii="Symbol" w:eastAsiaTheme="minorHAnsi" w:hAnsi="Symbol" w:cstheme="minorBidi" w:hint="default"/>
      </w:rPr>
    </w:lvl>
    <w:lvl w:ilvl="1" w:tplc="10090003" w:tentative="1">
      <w:start w:val="1"/>
      <w:numFmt w:val="bullet"/>
      <w:lvlText w:val="o"/>
      <w:lvlJc w:val="left"/>
      <w:pPr>
        <w:ind w:left="1296" w:hanging="360"/>
      </w:pPr>
      <w:rPr>
        <w:rFonts w:ascii="Courier New" w:hAnsi="Courier New" w:cs="Courier New" w:hint="default"/>
      </w:rPr>
    </w:lvl>
    <w:lvl w:ilvl="2" w:tplc="10090005" w:tentative="1">
      <w:start w:val="1"/>
      <w:numFmt w:val="bullet"/>
      <w:lvlText w:val=""/>
      <w:lvlJc w:val="left"/>
      <w:pPr>
        <w:ind w:left="2016" w:hanging="360"/>
      </w:pPr>
      <w:rPr>
        <w:rFonts w:ascii="Wingdings" w:hAnsi="Wingdings" w:hint="default"/>
      </w:rPr>
    </w:lvl>
    <w:lvl w:ilvl="3" w:tplc="10090001" w:tentative="1">
      <w:start w:val="1"/>
      <w:numFmt w:val="bullet"/>
      <w:lvlText w:val=""/>
      <w:lvlJc w:val="left"/>
      <w:pPr>
        <w:ind w:left="2736" w:hanging="360"/>
      </w:pPr>
      <w:rPr>
        <w:rFonts w:ascii="Symbol" w:hAnsi="Symbol" w:hint="default"/>
      </w:rPr>
    </w:lvl>
    <w:lvl w:ilvl="4" w:tplc="10090003" w:tentative="1">
      <w:start w:val="1"/>
      <w:numFmt w:val="bullet"/>
      <w:lvlText w:val="o"/>
      <w:lvlJc w:val="left"/>
      <w:pPr>
        <w:ind w:left="3456" w:hanging="360"/>
      </w:pPr>
      <w:rPr>
        <w:rFonts w:ascii="Courier New" w:hAnsi="Courier New" w:cs="Courier New" w:hint="default"/>
      </w:rPr>
    </w:lvl>
    <w:lvl w:ilvl="5" w:tplc="10090005" w:tentative="1">
      <w:start w:val="1"/>
      <w:numFmt w:val="bullet"/>
      <w:lvlText w:val=""/>
      <w:lvlJc w:val="left"/>
      <w:pPr>
        <w:ind w:left="4176" w:hanging="360"/>
      </w:pPr>
      <w:rPr>
        <w:rFonts w:ascii="Wingdings" w:hAnsi="Wingdings" w:hint="default"/>
      </w:rPr>
    </w:lvl>
    <w:lvl w:ilvl="6" w:tplc="10090001" w:tentative="1">
      <w:start w:val="1"/>
      <w:numFmt w:val="bullet"/>
      <w:lvlText w:val=""/>
      <w:lvlJc w:val="left"/>
      <w:pPr>
        <w:ind w:left="4896" w:hanging="360"/>
      </w:pPr>
      <w:rPr>
        <w:rFonts w:ascii="Symbol" w:hAnsi="Symbol" w:hint="default"/>
      </w:rPr>
    </w:lvl>
    <w:lvl w:ilvl="7" w:tplc="10090003" w:tentative="1">
      <w:start w:val="1"/>
      <w:numFmt w:val="bullet"/>
      <w:lvlText w:val="o"/>
      <w:lvlJc w:val="left"/>
      <w:pPr>
        <w:ind w:left="5616" w:hanging="360"/>
      </w:pPr>
      <w:rPr>
        <w:rFonts w:ascii="Courier New" w:hAnsi="Courier New" w:cs="Courier New" w:hint="default"/>
      </w:rPr>
    </w:lvl>
    <w:lvl w:ilvl="8" w:tplc="10090005" w:tentative="1">
      <w:start w:val="1"/>
      <w:numFmt w:val="bullet"/>
      <w:lvlText w:val=""/>
      <w:lvlJc w:val="left"/>
      <w:pPr>
        <w:ind w:left="6336" w:hanging="360"/>
      </w:pPr>
      <w:rPr>
        <w:rFonts w:ascii="Wingdings" w:hAnsi="Wingdings" w:hint="default"/>
      </w:rPr>
    </w:lvl>
  </w:abstractNum>
  <w:abstractNum w:abstractNumId="28" w15:restartNumberingAfterBreak="0">
    <w:nsid w:val="5BE12019"/>
    <w:multiLevelType w:val="hybridMultilevel"/>
    <w:tmpl w:val="09EC0110"/>
    <w:lvl w:ilvl="0" w:tplc="5B8ED414">
      <w:start w:val="1"/>
      <w:numFmt w:val="bullet"/>
      <w:lvlText w:val="•"/>
      <w:lvlJc w:val="left"/>
      <w:pPr>
        <w:ind w:left="936"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DAA0207"/>
    <w:multiLevelType w:val="hybridMultilevel"/>
    <w:tmpl w:val="FD6484E8"/>
    <w:lvl w:ilvl="0" w:tplc="1EB6AA5A">
      <w:numFmt w:val="bullet"/>
      <w:lvlText w:val="•"/>
      <w:lvlJc w:val="left"/>
      <w:pPr>
        <w:ind w:left="1084" w:hanging="724"/>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9CF7453"/>
    <w:multiLevelType w:val="hybridMultilevel"/>
    <w:tmpl w:val="E8C0AFB8"/>
    <w:lvl w:ilvl="0" w:tplc="1EB6AA5A">
      <w:numFmt w:val="bullet"/>
      <w:lvlText w:val="•"/>
      <w:lvlJc w:val="left"/>
      <w:pPr>
        <w:ind w:left="1444" w:hanging="724"/>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E7F40AB"/>
    <w:multiLevelType w:val="hybridMultilevel"/>
    <w:tmpl w:val="3CA62736"/>
    <w:lvl w:ilvl="0" w:tplc="0068F942">
      <w:start w:val="1"/>
      <w:numFmt w:val="bullet"/>
      <w:lvlText w:val="-"/>
      <w:lvlJc w:val="left"/>
      <w:pPr>
        <w:ind w:left="576"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8FB7AD7"/>
    <w:multiLevelType w:val="multilevel"/>
    <w:tmpl w:val="D9F04E7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380222"/>
    <w:multiLevelType w:val="hybridMultilevel"/>
    <w:tmpl w:val="1D5CB7AE"/>
    <w:lvl w:ilvl="0" w:tplc="0068F942">
      <w:start w:val="1"/>
      <w:numFmt w:val="bullet"/>
      <w:lvlText w:val="-"/>
      <w:lvlJc w:val="left"/>
      <w:pPr>
        <w:ind w:left="576"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7"/>
  </w:num>
  <w:num w:numId="14">
    <w:abstractNumId w:val="13"/>
  </w:num>
  <w:num w:numId="15">
    <w:abstractNumId w:val="31"/>
  </w:num>
  <w:num w:numId="16">
    <w:abstractNumId w:val="33"/>
  </w:num>
  <w:num w:numId="17">
    <w:abstractNumId w:val="19"/>
  </w:num>
  <w:num w:numId="18">
    <w:abstractNumId w:val="30"/>
  </w:num>
  <w:num w:numId="19">
    <w:abstractNumId w:val="16"/>
  </w:num>
  <w:num w:numId="20">
    <w:abstractNumId w:val="11"/>
  </w:num>
  <w:num w:numId="21">
    <w:abstractNumId w:val="29"/>
  </w:num>
  <w:num w:numId="22">
    <w:abstractNumId w:val="24"/>
  </w:num>
  <w:num w:numId="23">
    <w:abstractNumId w:val="22"/>
  </w:num>
  <w:num w:numId="24">
    <w:abstractNumId w:val="18"/>
  </w:num>
  <w:num w:numId="25">
    <w:abstractNumId w:val="25"/>
  </w:num>
  <w:num w:numId="26">
    <w:abstractNumId w:val="21"/>
  </w:num>
  <w:num w:numId="27">
    <w:abstractNumId w:val="32"/>
  </w:num>
  <w:num w:numId="28">
    <w:abstractNumId w:val="14"/>
  </w:num>
  <w:num w:numId="29">
    <w:abstractNumId w:val="12"/>
  </w:num>
  <w:num w:numId="30">
    <w:abstractNumId w:val="17"/>
  </w:num>
  <w:num w:numId="31">
    <w:abstractNumId w:val="23"/>
  </w:num>
  <w:num w:numId="32">
    <w:abstractNumId w:val="26"/>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hideSpellingErrors/>
  <w:hideGrammaticalErrors/>
  <w:proofState w:spelling="clean" w:grammar="clean"/>
  <w:stylePaneFormatFilter w:val="5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E7"/>
    <w:rsid w:val="00016B88"/>
    <w:rsid w:val="00027173"/>
    <w:rsid w:val="000454BA"/>
    <w:rsid w:val="000548A3"/>
    <w:rsid w:val="00067E78"/>
    <w:rsid w:val="00081F1A"/>
    <w:rsid w:val="000929C9"/>
    <w:rsid w:val="000B2783"/>
    <w:rsid w:val="000B718D"/>
    <w:rsid w:val="00112D47"/>
    <w:rsid w:val="00117C22"/>
    <w:rsid w:val="001255DC"/>
    <w:rsid w:val="001276F1"/>
    <w:rsid w:val="001307A4"/>
    <w:rsid w:val="001326FA"/>
    <w:rsid w:val="00165A84"/>
    <w:rsid w:val="001806CB"/>
    <w:rsid w:val="001C0355"/>
    <w:rsid w:val="001F6740"/>
    <w:rsid w:val="0020132A"/>
    <w:rsid w:val="00201C85"/>
    <w:rsid w:val="00205B9E"/>
    <w:rsid w:val="002174A8"/>
    <w:rsid w:val="002541AC"/>
    <w:rsid w:val="00255608"/>
    <w:rsid w:val="00270B07"/>
    <w:rsid w:val="0029423C"/>
    <w:rsid w:val="00294E5E"/>
    <w:rsid w:val="002A2872"/>
    <w:rsid w:val="002A28B2"/>
    <w:rsid w:val="002A64C3"/>
    <w:rsid w:val="002B6520"/>
    <w:rsid w:val="002C0490"/>
    <w:rsid w:val="002C5E18"/>
    <w:rsid w:val="002D32BE"/>
    <w:rsid w:val="002E3398"/>
    <w:rsid w:val="002E578A"/>
    <w:rsid w:val="00312E0C"/>
    <w:rsid w:val="00327381"/>
    <w:rsid w:val="00335A5E"/>
    <w:rsid w:val="00345DE0"/>
    <w:rsid w:val="0035547E"/>
    <w:rsid w:val="00360A24"/>
    <w:rsid w:val="003613EC"/>
    <w:rsid w:val="00365260"/>
    <w:rsid w:val="003971BA"/>
    <w:rsid w:val="003A3601"/>
    <w:rsid w:val="003B1572"/>
    <w:rsid w:val="003B3CFB"/>
    <w:rsid w:val="003E19D1"/>
    <w:rsid w:val="003E3834"/>
    <w:rsid w:val="003F1BBE"/>
    <w:rsid w:val="0041270E"/>
    <w:rsid w:val="00433F8E"/>
    <w:rsid w:val="004510B1"/>
    <w:rsid w:val="00461006"/>
    <w:rsid w:val="004711A1"/>
    <w:rsid w:val="004726C0"/>
    <w:rsid w:val="00483EAC"/>
    <w:rsid w:val="00484521"/>
    <w:rsid w:val="00486B87"/>
    <w:rsid w:val="004956E5"/>
    <w:rsid w:val="004F4AC1"/>
    <w:rsid w:val="00516238"/>
    <w:rsid w:val="00522749"/>
    <w:rsid w:val="00525269"/>
    <w:rsid w:val="005275EA"/>
    <w:rsid w:val="005B7094"/>
    <w:rsid w:val="005D0F33"/>
    <w:rsid w:val="005D606B"/>
    <w:rsid w:val="005F4F96"/>
    <w:rsid w:val="00601F52"/>
    <w:rsid w:val="00614A50"/>
    <w:rsid w:val="00627D05"/>
    <w:rsid w:val="00630DC4"/>
    <w:rsid w:val="00656022"/>
    <w:rsid w:val="00657891"/>
    <w:rsid w:val="006630A9"/>
    <w:rsid w:val="006D6E42"/>
    <w:rsid w:val="006F2A14"/>
    <w:rsid w:val="006F35BC"/>
    <w:rsid w:val="006F7BE2"/>
    <w:rsid w:val="007032D5"/>
    <w:rsid w:val="00731F7D"/>
    <w:rsid w:val="00735180"/>
    <w:rsid w:val="00743422"/>
    <w:rsid w:val="007456B2"/>
    <w:rsid w:val="00764D20"/>
    <w:rsid w:val="007652F1"/>
    <w:rsid w:val="007710E9"/>
    <w:rsid w:val="00771D64"/>
    <w:rsid w:val="00775890"/>
    <w:rsid w:val="007814D6"/>
    <w:rsid w:val="0078433E"/>
    <w:rsid w:val="007A0ED2"/>
    <w:rsid w:val="007B0697"/>
    <w:rsid w:val="007C1ABA"/>
    <w:rsid w:val="007C299A"/>
    <w:rsid w:val="007C4075"/>
    <w:rsid w:val="007C747B"/>
    <w:rsid w:val="007D0154"/>
    <w:rsid w:val="00811ACB"/>
    <w:rsid w:val="008137B5"/>
    <w:rsid w:val="00827EB2"/>
    <w:rsid w:val="00870CA5"/>
    <w:rsid w:val="008729E7"/>
    <w:rsid w:val="008842ED"/>
    <w:rsid w:val="008A1486"/>
    <w:rsid w:val="008B6168"/>
    <w:rsid w:val="008B64CE"/>
    <w:rsid w:val="008D314A"/>
    <w:rsid w:val="008F046C"/>
    <w:rsid w:val="00922E24"/>
    <w:rsid w:val="009336FE"/>
    <w:rsid w:val="009435D0"/>
    <w:rsid w:val="00957F49"/>
    <w:rsid w:val="00973C7E"/>
    <w:rsid w:val="00975B76"/>
    <w:rsid w:val="00984B65"/>
    <w:rsid w:val="0099434D"/>
    <w:rsid w:val="009A7662"/>
    <w:rsid w:val="009C7F74"/>
    <w:rsid w:val="009D3DB5"/>
    <w:rsid w:val="009E4286"/>
    <w:rsid w:val="009E71F8"/>
    <w:rsid w:val="009F0BFB"/>
    <w:rsid w:val="009F1589"/>
    <w:rsid w:val="00A01EB9"/>
    <w:rsid w:val="00A03B45"/>
    <w:rsid w:val="00A12E86"/>
    <w:rsid w:val="00A3250E"/>
    <w:rsid w:val="00A34257"/>
    <w:rsid w:val="00A36CAE"/>
    <w:rsid w:val="00A37BF3"/>
    <w:rsid w:val="00A616F9"/>
    <w:rsid w:val="00A70467"/>
    <w:rsid w:val="00A71DAC"/>
    <w:rsid w:val="00A727E8"/>
    <w:rsid w:val="00A83CBB"/>
    <w:rsid w:val="00A94172"/>
    <w:rsid w:val="00A95332"/>
    <w:rsid w:val="00AC3CB3"/>
    <w:rsid w:val="00AC7DC9"/>
    <w:rsid w:val="00AE0CAC"/>
    <w:rsid w:val="00B15384"/>
    <w:rsid w:val="00B312EA"/>
    <w:rsid w:val="00B373A5"/>
    <w:rsid w:val="00B40BC8"/>
    <w:rsid w:val="00B429BC"/>
    <w:rsid w:val="00B57C91"/>
    <w:rsid w:val="00B671C9"/>
    <w:rsid w:val="00BA0765"/>
    <w:rsid w:val="00BA46C1"/>
    <w:rsid w:val="00BC41F8"/>
    <w:rsid w:val="00BC58BD"/>
    <w:rsid w:val="00BD1313"/>
    <w:rsid w:val="00BD2F77"/>
    <w:rsid w:val="00BD7B23"/>
    <w:rsid w:val="00BE616E"/>
    <w:rsid w:val="00C00EBF"/>
    <w:rsid w:val="00C4447E"/>
    <w:rsid w:val="00C54A3C"/>
    <w:rsid w:val="00C5658C"/>
    <w:rsid w:val="00C9341D"/>
    <w:rsid w:val="00C94EEA"/>
    <w:rsid w:val="00CB1996"/>
    <w:rsid w:val="00CB74CD"/>
    <w:rsid w:val="00CC50C6"/>
    <w:rsid w:val="00CD2813"/>
    <w:rsid w:val="00D11FA8"/>
    <w:rsid w:val="00D25D1B"/>
    <w:rsid w:val="00D33B4A"/>
    <w:rsid w:val="00D37643"/>
    <w:rsid w:val="00D51FE6"/>
    <w:rsid w:val="00D61ADC"/>
    <w:rsid w:val="00D673DA"/>
    <w:rsid w:val="00D97EB8"/>
    <w:rsid w:val="00DA5487"/>
    <w:rsid w:val="00DA634E"/>
    <w:rsid w:val="00DA7429"/>
    <w:rsid w:val="00DD44AC"/>
    <w:rsid w:val="00DF7CC5"/>
    <w:rsid w:val="00E019E8"/>
    <w:rsid w:val="00E2224B"/>
    <w:rsid w:val="00E26E75"/>
    <w:rsid w:val="00E26F3E"/>
    <w:rsid w:val="00E27FEC"/>
    <w:rsid w:val="00E40ECA"/>
    <w:rsid w:val="00E455D1"/>
    <w:rsid w:val="00E56386"/>
    <w:rsid w:val="00E57CAE"/>
    <w:rsid w:val="00E60425"/>
    <w:rsid w:val="00E651E0"/>
    <w:rsid w:val="00E6571F"/>
    <w:rsid w:val="00E73C7A"/>
    <w:rsid w:val="00E7475B"/>
    <w:rsid w:val="00E74C00"/>
    <w:rsid w:val="00E8569F"/>
    <w:rsid w:val="00EA0B2A"/>
    <w:rsid w:val="00EA44EE"/>
    <w:rsid w:val="00EA4C15"/>
    <w:rsid w:val="00EB3A0C"/>
    <w:rsid w:val="00EB3E6D"/>
    <w:rsid w:val="00ED2621"/>
    <w:rsid w:val="00ED641E"/>
    <w:rsid w:val="00EE278E"/>
    <w:rsid w:val="00EE4014"/>
    <w:rsid w:val="00EF1287"/>
    <w:rsid w:val="00EF2D58"/>
    <w:rsid w:val="00F153A4"/>
    <w:rsid w:val="00F157C4"/>
    <w:rsid w:val="00F236D5"/>
    <w:rsid w:val="00F27D1E"/>
    <w:rsid w:val="00F328A9"/>
    <w:rsid w:val="00F54BFC"/>
    <w:rsid w:val="00F61780"/>
    <w:rsid w:val="00F802E7"/>
    <w:rsid w:val="00F843D5"/>
    <w:rsid w:val="00F85488"/>
    <w:rsid w:val="00FA6D6A"/>
    <w:rsid w:val="00FD2A65"/>
    <w:rsid w:val="00FF56F4"/>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50D7D"/>
  <w15:docId w15:val="{7B5C1905-8095-45E6-BB29-B55D0469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19"/>
        <w:szCs w:val="19"/>
        <w:lang w:val="en-CA"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D32BE"/>
  </w:style>
  <w:style w:type="paragraph" w:styleId="Heading1">
    <w:name w:val="heading 1"/>
    <w:basedOn w:val="Normal"/>
    <w:next w:val="Normal"/>
    <w:link w:val="Heading1Char"/>
    <w:uiPriority w:val="9"/>
    <w:qFormat/>
    <w:rsid w:val="00BA46C1"/>
    <w:pPr>
      <w:spacing w:before="280" w:after="60" w:line="216" w:lineRule="auto"/>
      <w:outlineLvl w:val="0"/>
    </w:pPr>
    <w:rPr>
      <w:b/>
      <w:color w:val="0099AA"/>
      <w:sz w:val="36"/>
    </w:rPr>
  </w:style>
  <w:style w:type="paragraph" w:styleId="Heading2">
    <w:name w:val="heading 2"/>
    <w:basedOn w:val="Normal"/>
    <w:next w:val="Normal"/>
    <w:link w:val="Heading2Char"/>
    <w:uiPriority w:val="9"/>
    <w:unhideWhenUsed/>
    <w:qFormat/>
    <w:rsid w:val="00BA46C1"/>
    <w:pPr>
      <w:spacing w:before="400" w:after="60" w:line="216" w:lineRule="auto"/>
      <w:outlineLvl w:val="1"/>
    </w:pPr>
    <w:rPr>
      <w:b/>
      <w:color w:val="007799"/>
      <w:sz w:val="32"/>
    </w:rPr>
  </w:style>
  <w:style w:type="paragraph" w:styleId="Heading3">
    <w:name w:val="heading 3"/>
    <w:basedOn w:val="Normal"/>
    <w:next w:val="Normal"/>
    <w:link w:val="Heading3Char"/>
    <w:uiPriority w:val="9"/>
    <w:unhideWhenUsed/>
    <w:qFormat/>
    <w:rsid w:val="00A616F9"/>
    <w:pPr>
      <w:spacing w:before="300" w:after="40" w:line="216" w:lineRule="auto"/>
      <w:outlineLvl w:val="2"/>
    </w:pPr>
    <w:rPr>
      <w:b/>
      <w:color w:val="004466"/>
      <w:sz w:val="26"/>
      <w:lang w:val="en-US"/>
    </w:rPr>
  </w:style>
  <w:style w:type="paragraph" w:styleId="Heading4">
    <w:name w:val="heading 4"/>
    <w:basedOn w:val="Normal"/>
    <w:next w:val="Normal"/>
    <w:link w:val="Heading4Char"/>
    <w:uiPriority w:val="9"/>
    <w:unhideWhenUsed/>
    <w:qFormat/>
    <w:rsid w:val="00A616F9"/>
    <w:pPr>
      <w:spacing w:before="200" w:after="40" w:line="216" w:lineRule="auto"/>
      <w:outlineLvl w:val="3"/>
    </w:pPr>
    <w:rPr>
      <w:b/>
      <w:sz w:val="24"/>
      <w:lang w:val="fr-CA"/>
    </w:rPr>
  </w:style>
  <w:style w:type="paragraph" w:styleId="Heading5">
    <w:name w:val="heading 5"/>
    <w:basedOn w:val="Heading4"/>
    <w:next w:val="Normal"/>
    <w:link w:val="Heading5Char"/>
    <w:uiPriority w:val="9"/>
    <w:unhideWhenUsed/>
    <w:qFormat/>
    <w:rsid w:val="00A616F9"/>
    <w:pPr>
      <w:keepNext/>
      <w:keepLines/>
      <w:outlineLvl w:val="4"/>
    </w:pPr>
    <w:rPr>
      <w:rFonts w:eastAsiaTheme="majorEastAsia" w:cstheme="majorBidi"/>
      <w:i/>
      <w:color w:val="595959" w:themeColor="text1" w:themeTint="A6"/>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29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23C"/>
  </w:style>
  <w:style w:type="paragraph" w:styleId="Footer">
    <w:name w:val="footer"/>
    <w:basedOn w:val="Normal"/>
    <w:link w:val="FooterChar"/>
    <w:uiPriority w:val="99"/>
    <w:unhideWhenUsed/>
    <w:locked/>
    <w:rsid w:val="00EE4014"/>
    <w:pPr>
      <w:tabs>
        <w:tab w:val="center" w:pos="4680"/>
        <w:tab w:val="right" w:pos="9360"/>
      </w:tabs>
      <w:spacing w:after="0" w:line="240" w:lineRule="auto"/>
    </w:pPr>
    <w:rPr>
      <w:color w:val="A6A6A6" w:themeColor="background1" w:themeShade="A6"/>
      <w:sz w:val="16"/>
    </w:rPr>
  </w:style>
  <w:style w:type="character" w:customStyle="1" w:styleId="FooterChar">
    <w:name w:val="Footer Char"/>
    <w:basedOn w:val="DefaultParagraphFont"/>
    <w:link w:val="Footer"/>
    <w:uiPriority w:val="99"/>
    <w:rsid w:val="00EE4014"/>
    <w:rPr>
      <w:color w:val="A6A6A6" w:themeColor="background1" w:themeShade="A6"/>
      <w:sz w:val="16"/>
    </w:rPr>
  </w:style>
  <w:style w:type="paragraph" w:styleId="BalloonText">
    <w:name w:val="Balloon Text"/>
    <w:basedOn w:val="Normal"/>
    <w:link w:val="BalloonTextChar"/>
    <w:uiPriority w:val="99"/>
    <w:semiHidden/>
    <w:unhideWhenUsed/>
    <w:locked/>
    <w:rsid w:val="00294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23C"/>
    <w:rPr>
      <w:rFonts w:ascii="Tahoma" w:hAnsi="Tahoma" w:cs="Tahoma"/>
      <w:sz w:val="16"/>
      <w:szCs w:val="16"/>
    </w:rPr>
  </w:style>
  <w:style w:type="table" w:styleId="TableGrid">
    <w:name w:val="Table Grid"/>
    <w:basedOn w:val="TableNormal"/>
    <w:uiPriority w:val="59"/>
    <w:locked/>
    <w:rsid w:val="00A8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2A2872"/>
    <w:rPr>
      <w:color w:val="808080"/>
    </w:rPr>
  </w:style>
  <w:style w:type="character" w:customStyle="1" w:styleId="Heading1Char">
    <w:name w:val="Heading 1 Char"/>
    <w:basedOn w:val="DefaultParagraphFont"/>
    <w:link w:val="Heading1"/>
    <w:uiPriority w:val="9"/>
    <w:rsid w:val="00BA46C1"/>
    <w:rPr>
      <w:b/>
      <w:color w:val="0099AA"/>
      <w:sz w:val="36"/>
    </w:rPr>
  </w:style>
  <w:style w:type="paragraph" w:styleId="ListParagraph">
    <w:name w:val="List Paragraph"/>
    <w:basedOn w:val="Normal"/>
    <w:uiPriority w:val="34"/>
    <w:qFormat/>
    <w:locked/>
    <w:rsid w:val="00614A50"/>
    <w:pPr>
      <w:spacing w:line="240" w:lineRule="auto"/>
      <w:ind w:left="216" w:hanging="216"/>
      <w:contextualSpacing/>
    </w:pPr>
  </w:style>
  <w:style w:type="paragraph" w:styleId="NormalWeb">
    <w:name w:val="Normal (Web)"/>
    <w:basedOn w:val="Normal"/>
    <w:uiPriority w:val="99"/>
    <w:unhideWhenUsed/>
    <w:locked/>
    <w:rsid w:val="00A71DAC"/>
    <w:rPr>
      <w:rFonts w:ascii="Times New Roman" w:hAnsi="Times New Roman" w:cs="Times New Roman"/>
      <w:sz w:val="24"/>
      <w:szCs w:val="24"/>
    </w:rPr>
  </w:style>
  <w:style w:type="character" w:customStyle="1" w:styleId="Heading2Char">
    <w:name w:val="Heading 2 Char"/>
    <w:basedOn w:val="DefaultParagraphFont"/>
    <w:link w:val="Heading2"/>
    <w:uiPriority w:val="9"/>
    <w:rsid w:val="00BA46C1"/>
    <w:rPr>
      <w:b/>
      <w:color w:val="007799"/>
      <w:sz w:val="32"/>
    </w:rPr>
  </w:style>
  <w:style w:type="character" w:customStyle="1" w:styleId="Heading3Char">
    <w:name w:val="Heading 3 Char"/>
    <w:basedOn w:val="DefaultParagraphFont"/>
    <w:link w:val="Heading3"/>
    <w:uiPriority w:val="9"/>
    <w:rsid w:val="00A616F9"/>
    <w:rPr>
      <w:b/>
      <w:color w:val="004466"/>
      <w:sz w:val="26"/>
      <w:lang w:val="en-US"/>
    </w:rPr>
  </w:style>
  <w:style w:type="character" w:customStyle="1" w:styleId="Heading4Char">
    <w:name w:val="Heading 4 Char"/>
    <w:basedOn w:val="DefaultParagraphFont"/>
    <w:link w:val="Heading4"/>
    <w:uiPriority w:val="9"/>
    <w:rsid w:val="00A616F9"/>
    <w:rPr>
      <w:b/>
      <w:sz w:val="24"/>
      <w:lang w:val="fr-CA"/>
    </w:rPr>
  </w:style>
  <w:style w:type="character" w:customStyle="1" w:styleId="bold-character">
    <w:name w:val="bold - character"/>
    <w:basedOn w:val="DefaultParagraphFont"/>
    <w:uiPriority w:val="1"/>
    <w:qFormat/>
    <w:rsid w:val="00E7475B"/>
    <w:rPr>
      <w:b/>
    </w:rPr>
  </w:style>
  <w:style w:type="character" w:customStyle="1" w:styleId="italic-character">
    <w:name w:val="italic - character"/>
    <w:basedOn w:val="DefaultParagraphFont"/>
    <w:uiPriority w:val="1"/>
    <w:qFormat/>
    <w:rsid w:val="00B671C9"/>
    <w:rPr>
      <w:i/>
      <w:color w:val="auto"/>
    </w:rPr>
  </w:style>
  <w:style w:type="paragraph" w:styleId="TOCHeading">
    <w:name w:val="TOC Heading"/>
    <w:basedOn w:val="Heading1"/>
    <w:next w:val="Normal"/>
    <w:uiPriority w:val="39"/>
    <w:unhideWhenUsed/>
    <w:qFormat/>
    <w:locked/>
    <w:rsid w:val="00A616F9"/>
    <w:pPr>
      <w:keepNext/>
      <w:keepLines/>
      <w:spacing w:before="480" w:after="0" w:line="276" w:lineRule="auto"/>
      <w:outlineLvl w:val="9"/>
    </w:pPr>
    <w:rPr>
      <w:rFonts w:eastAsiaTheme="majorEastAsia" w:cstheme="majorBidi"/>
      <w:bCs/>
      <w:color w:val="004466"/>
      <w:sz w:val="28"/>
      <w:szCs w:val="28"/>
    </w:rPr>
  </w:style>
  <w:style w:type="paragraph" w:styleId="TOC1">
    <w:name w:val="toc 1"/>
    <w:basedOn w:val="Normal"/>
    <w:next w:val="Normal"/>
    <w:autoRedefine/>
    <w:uiPriority w:val="39"/>
    <w:unhideWhenUsed/>
    <w:locked/>
    <w:rsid w:val="00E57CAE"/>
    <w:pPr>
      <w:spacing w:after="100"/>
    </w:pPr>
  </w:style>
  <w:style w:type="paragraph" w:styleId="TOC2">
    <w:name w:val="toc 2"/>
    <w:basedOn w:val="Normal"/>
    <w:next w:val="Normal"/>
    <w:autoRedefine/>
    <w:uiPriority w:val="39"/>
    <w:unhideWhenUsed/>
    <w:locked/>
    <w:rsid w:val="00E57CAE"/>
    <w:pPr>
      <w:numPr>
        <w:numId w:val="24"/>
      </w:numPr>
      <w:spacing w:after="100"/>
      <w:ind w:left="432" w:hanging="216"/>
    </w:pPr>
  </w:style>
  <w:style w:type="paragraph" w:styleId="TOC3">
    <w:name w:val="toc 3"/>
    <w:basedOn w:val="Normal"/>
    <w:next w:val="Normal"/>
    <w:autoRedefine/>
    <w:uiPriority w:val="39"/>
    <w:unhideWhenUsed/>
    <w:locked/>
    <w:rsid w:val="006F2A14"/>
    <w:pPr>
      <w:spacing w:after="100"/>
      <w:ind w:left="380"/>
    </w:pPr>
  </w:style>
  <w:style w:type="character" w:styleId="Hyperlink">
    <w:name w:val="Hyperlink"/>
    <w:basedOn w:val="DefaultParagraphFont"/>
    <w:uiPriority w:val="99"/>
    <w:unhideWhenUsed/>
    <w:locked/>
    <w:rsid w:val="006F2A14"/>
    <w:rPr>
      <w:color w:val="0000FF" w:themeColor="hyperlink"/>
      <w:u w:val="single"/>
    </w:rPr>
  </w:style>
  <w:style w:type="table" w:styleId="LightShading-Accent5">
    <w:name w:val="Light Shading Accent 5"/>
    <w:basedOn w:val="TableNormal"/>
    <w:uiPriority w:val="60"/>
    <w:locked/>
    <w:rsid w:val="00DF7CC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locked/>
    <w:rsid w:val="003B3CF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43" w:type="dxa"/>
        <w:left w:w="115" w:type="dxa"/>
        <w:bottom w:w="43" w:type="dxa"/>
        <w:right w:w="115"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5Char">
    <w:name w:val="Heading 5 Char"/>
    <w:basedOn w:val="DefaultParagraphFont"/>
    <w:link w:val="Heading5"/>
    <w:uiPriority w:val="9"/>
    <w:rsid w:val="00A616F9"/>
    <w:rPr>
      <w:rFonts w:eastAsiaTheme="majorEastAsia" w:cstheme="majorBidi"/>
      <w:b/>
      <w:i/>
      <w:color w:val="595959" w:themeColor="text1" w:themeTint="A6"/>
      <w:sz w:val="20"/>
      <w:lang w:val="fr-CA"/>
    </w:rPr>
  </w:style>
  <w:style w:type="paragraph" w:styleId="ListNumber">
    <w:name w:val="List Number"/>
    <w:basedOn w:val="Normal"/>
    <w:uiPriority w:val="99"/>
    <w:unhideWhenUsed/>
    <w:locked/>
    <w:rsid w:val="00A616F9"/>
    <w:pPr>
      <w:numPr>
        <w:numId w:val="7"/>
      </w:numPr>
      <w:contextualSpacing/>
    </w:pPr>
  </w:style>
  <w:style w:type="character" w:styleId="LineNumber">
    <w:name w:val="line number"/>
    <w:basedOn w:val="DefaultParagraphFont"/>
    <w:uiPriority w:val="99"/>
    <w:unhideWhenUsed/>
    <w:locked/>
    <w:rsid w:val="00A616F9"/>
  </w:style>
  <w:style w:type="paragraph" w:styleId="List">
    <w:name w:val="List"/>
    <w:basedOn w:val="Normal"/>
    <w:uiPriority w:val="99"/>
    <w:unhideWhenUsed/>
    <w:locked/>
    <w:rsid w:val="00A616F9"/>
    <w:pPr>
      <w:ind w:left="360" w:hanging="360"/>
      <w:contextualSpacing/>
    </w:pPr>
  </w:style>
  <w:style w:type="paragraph" w:styleId="Caption">
    <w:name w:val="caption"/>
    <w:basedOn w:val="Normal"/>
    <w:next w:val="Normal"/>
    <w:uiPriority w:val="35"/>
    <w:unhideWhenUsed/>
    <w:qFormat/>
    <w:locked/>
    <w:rsid w:val="002D32BE"/>
    <w:pPr>
      <w:spacing w:line="240" w:lineRule="auto"/>
    </w:pPr>
    <w:rPr>
      <w:bCs/>
      <w:color w:val="808080" w:themeColor="background1" w:themeShade="80"/>
      <w:sz w:val="18"/>
      <w:szCs w:val="18"/>
    </w:rPr>
  </w:style>
  <w:style w:type="paragraph" w:customStyle="1" w:styleId="Paragraph">
    <w:name w:val="Paragraph"/>
    <w:basedOn w:val="Normal"/>
    <w:uiPriority w:val="11"/>
    <w:rsid w:val="00764D20"/>
    <w:pPr>
      <w:snapToGrid w:val="0"/>
      <w:spacing w:before="120" w:after="0" w:line="240" w:lineRule="auto"/>
      <w:jc w:val="both"/>
    </w:pPr>
    <w:rPr>
      <w:rFonts w:cs="Arial"/>
      <w:color w:val="auto"/>
      <w:sz w:val="20"/>
      <w:szCs w:val="20"/>
      <w:lang w:eastAsia="ja-JP"/>
    </w:rPr>
  </w:style>
  <w:style w:type="paragraph" w:customStyle="1" w:styleId="Section">
    <w:name w:val="Section"/>
    <w:basedOn w:val="Normal"/>
    <w:uiPriority w:val="10"/>
    <w:rsid w:val="00764D20"/>
    <w:pPr>
      <w:snapToGrid w:val="0"/>
      <w:spacing w:before="240" w:after="0" w:line="240" w:lineRule="auto"/>
      <w:jc w:val="both"/>
    </w:pPr>
    <w:rPr>
      <w:rFonts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451546">
      <w:bodyDiv w:val="1"/>
      <w:marLeft w:val="0"/>
      <w:marRight w:val="0"/>
      <w:marTop w:val="0"/>
      <w:marBottom w:val="0"/>
      <w:divBdr>
        <w:top w:val="none" w:sz="0" w:space="0" w:color="auto"/>
        <w:left w:val="none" w:sz="0" w:space="0" w:color="auto"/>
        <w:bottom w:val="none" w:sz="0" w:space="0" w:color="auto"/>
        <w:right w:val="none" w:sz="0" w:space="0" w:color="auto"/>
      </w:divBdr>
      <w:divsChild>
        <w:div w:id="1363704176">
          <w:marLeft w:val="0"/>
          <w:marRight w:val="0"/>
          <w:marTop w:val="0"/>
          <w:marBottom w:val="0"/>
          <w:divBdr>
            <w:top w:val="none" w:sz="0" w:space="0" w:color="auto"/>
            <w:left w:val="none" w:sz="0" w:space="0" w:color="auto"/>
            <w:bottom w:val="none" w:sz="0" w:space="0" w:color="auto"/>
            <w:right w:val="none" w:sz="0" w:space="0" w:color="auto"/>
          </w:divBdr>
          <w:divsChild>
            <w:div w:id="1453094652">
              <w:marLeft w:val="0"/>
              <w:marRight w:val="0"/>
              <w:marTop w:val="0"/>
              <w:marBottom w:val="0"/>
              <w:divBdr>
                <w:top w:val="none" w:sz="0" w:space="0" w:color="auto"/>
                <w:left w:val="none" w:sz="0" w:space="0" w:color="auto"/>
                <w:bottom w:val="none" w:sz="0" w:space="0" w:color="auto"/>
                <w:right w:val="none" w:sz="0" w:space="0" w:color="auto"/>
              </w:divBdr>
              <w:divsChild>
                <w:div w:id="9143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82627">
      <w:bodyDiv w:val="1"/>
      <w:marLeft w:val="0"/>
      <w:marRight w:val="0"/>
      <w:marTop w:val="0"/>
      <w:marBottom w:val="0"/>
      <w:divBdr>
        <w:top w:val="none" w:sz="0" w:space="0" w:color="auto"/>
        <w:left w:val="none" w:sz="0" w:space="0" w:color="auto"/>
        <w:bottom w:val="none" w:sz="0" w:space="0" w:color="auto"/>
        <w:right w:val="none" w:sz="0" w:space="0" w:color="auto"/>
      </w:divBdr>
      <w:divsChild>
        <w:div w:id="1820684566">
          <w:marLeft w:val="0"/>
          <w:marRight w:val="0"/>
          <w:marTop w:val="0"/>
          <w:marBottom w:val="0"/>
          <w:divBdr>
            <w:top w:val="none" w:sz="0" w:space="0" w:color="auto"/>
            <w:left w:val="none" w:sz="0" w:space="0" w:color="auto"/>
            <w:bottom w:val="none" w:sz="0" w:space="0" w:color="auto"/>
            <w:right w:val="none" w:sz="0" w:space="0" w:color="auto"/>
          </w:divBdr>
          <w:divsChild>
            <w:div w:id="2069263384">
              <w:marLeft w:val="0"/>
              <w:marRight w:val="0"/>
              <w:marTop w:val="0"/>
              <w:marBottom w:val="0"/>
              <w:divBdr>
                <w:top w:val="none" w:sz="0" w:space="0" w:color="auto"/>
                <w:left w:val="none" w:sz="0" w:space="0" w:color="auto"/>
                <w:bottom w:val="none" w:sz="0" w:space="0" w:color="auto"/>
                <w:right w:val="none" w:sz="0" w:space="0" w:color="auto"/>
              </w:divBdr>
              <w:divsChild>
                <w:div w:id="569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gc.ca/eic/site/080.nsf/fra/00002.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jc-cnm.gc.ca/directive/d10/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package" Target="embeddings/Microsoft_Excel_Worksheet.xlsx"/><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CB5CE1C6654C40A1AB3C2FDE7CB1AC"/>
        <w:category>
          <w:name w:val="General"/>
          <w:gallery w:val="placeholder"/>
        </w:category>
        <w:types>
          <w:type w:val="bbPlcHdr"/>
        </w:types>
        <w:behaviors>
          <w:behavior w:val="content"/>
        </w:behaviors>
        <w:guid w:val="{8DFE28A2-E6BE-45E7-8C79-A3E20EF31B4A}"/>
      </w:docPartPr>
      <w:docPartBody>
        <w:p w:rsidR="00754A9E" w:rsidRDefault="00F41D00" w:rsidP="00F41D00">
          <w:pPr>
            <w:pStyle w:val="2CCB5CE1C6654C40A1AB3C2FDE7CB1AC"/>
          </w:pPr>
          <w:r w:rsidRPr="004058D7">
            <w:rPr>
              <w:color w:val="595959" w:themeColor="text1" w:themeTint="A6"/>
            </w:rPr>
            <w:t>Choisissez le degré de sensibilité</w:t>
          </w:r>
        </w:p>
      </w:docPartBody>
    </w:docPart>
    <w:docPart>
      <w:docPartPr>
        <w:name w:val="87F431FAE54E4C50A943A71328301B98"/>
        <w:category>
          <w:name w:val="Général"/>
          <w:gallery w:val="placeholder"/>
        </w:category>
        <w:types>
          <w:type w:val="bbPlcHdr"/>
        </w:types>
        <w:behaviors>
          <w:behavior w:val="content"/>
        </w:behaviors>
        <w:guid w:val="{143FF44C-ADEC-4479-9E4B-973C8F7B21E6}"/>
      </w:docPartPr>
      <w:docPartBody>
        <w:p w:rsidR="00734D22" w:rsidRDefault="00734D22" w:rsidP="00734D22">
          <w:pPr>
            <w:pStyle w:val="87F431FAE54E4C50A943A71328301B983"/>
          </w:pPr>
          <w:r>
            <w:rPr>
              <w:rStyle w:val="PlaceholderText"/>
              <w:lang w:val="fr-CA"/>
            </w:rPr>
            <w:t>Choisissez une réponse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D00"/>
    <w:rsid w:val="006B58FE"/>
    <w:rsid w:val="00704075"/>
    <w:rsid w:val="00734D22"/>
    <w:rsid w:val="00754A9E"/>
    <w:rsid w:val="00915673"/>
    <w:rsid w:val="00F41D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CB5CE1C6654C40A1AB3C2FDE7CB1AC">
    <w:name w:val="2CCB5CE1C6654C40A1AB3C2FDE7CB1AC"/>
    <w:rsid w:val="00F41D00"/>
  </w:style>
  <w:style w:type="character" w:styleId="PlaceholderText">
    <w:name w:val="Placeholder Text"/>
    <w:basedOn w:val="DefaultParagraphFont"/>
    <w:uiPriority w:val="99"/>
    <w:semiHidden/>
    <w:rsid w:val="00734D22"/>
    <w:rPr>
      <w:color w:val="808080"/>
    </w:rPr>
  </w:style>
  <w:style w:type="paragraph" w:customStyle="1" w:styleId="87F431FAE54E4C50A943A71328301B983">
    <w:name w:val="87F431FAE54E4C50A943A71328301B983"/>
    <w:rsid w:val="00734D22"/>
    <w:rPr>
      <w:rFonts w:ascii="Arial" w:eastAsiaTheme="minorHAnsi" w:hAnsi="Arial"/>
      <w:color w:val="000000" w:themeColor="text1"/>
      <w:sz w:val="19"/>
      <w:szCs w:val="19"/>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A7C12-D8E9-4C09-97EB-57F11460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3276</Words>
  <Characters>15660</Characters>
  <Application>Microsoft Office Word</Application>
  <DocSecurity>0</DocSecurity>
  <Lines>270</Lines>
  <Paragraphs>107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National Research Council</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Soulierer</dc:creator>
  <cp:lastModifiedBy>Qiu, Wei</cp:lastModifiedBy>
  <cp:revision>6</cp:revision>
  <cp:lastPrinted>2018-09-17T17:32:00Z</cp:lastPrinted>
  <dcterms:created xsi:type="dcterms:W3CDTF">2020-12-16T20:11:00Z</dcterms:created>
  <dcterms:modified xsi:type="dcterms:W3CDTF">2020-12-18T15:15:00Z</dcterms:modified>
</cp:coreProperties>
</file>